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478F3" w14:textId="77777777" w:rsidR="00AE622D" w:rsidRPr="00F44C39" w:rsidRDefault="00AE622D" w:rsidP="00F27964">
      <w:pPr>
        <w:jc w:val="center"/>
        <w:rPr>
          <w:rFonts w:cstheme="minorHAnsi"/>
          <w:sz w:val="24"/>
          <w:szCs w:val="24"/>
        </w:rPr>
      </w:pPr>
    </w:p>
    <w:p w14:paraId="11D0E3C3" w14:textId="77777777" w:rsidR="00374E1B" w:rsidRPr="00F44C39" w:rsidRDefault="00374E1B" w:rsidP="00374E1B">
      <w:pPr>
        <w:spacing w:after="0" w:line="240" w:lineRule="auto"/>
        <w:jc w:val="right"/>
        <w:rPr>
          <w:rFonts w:eastAsia="Times New Roman" w:cstheme="minorHAnsi"/>
          <w:b/>
          <w:sz w:val="32"/>
          <w:szCs w:val="20"/>
          <w:lang w:val="en-US" w:eastAsia="en-GB"/>
        </w:rPr>
      </w:pPr>
    </w:p>
    <w:p w14:paraId="15BE6F62" w14:textId="77777777" w:rsidR="00374E1B" w:rsidRPr="00F44C39" w:rsidRDefault="00374E1B" w:rsidP="00374E1B">
      <w:pPr>
        <w:spacing w:after="0" w:line="240" w:lineRule="auto"/>
        <w:rPr>
          <w:rFonts w:eastAsia="Times New Roman" w:cstheme="minorHAnsi"/>
          <w:b/>
          <w:sz w:val="32"/>
          <w:szCs w:val="20"/>
          <w:lang w:val="en-US" w:eastAsia="en-GB"/>
        </w:rPr>
      </w:pPr>
    </w:p>
    <w:p w14:paraId="45C3B747"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005AECDF" w14:textId="77777777" w:rsidR="00374E1B" w:rsidRPr="00F44C39" w:rsidRDefault="00BF6991" w:rsidP="00374E1B">
      <w:pPr>
        <w:spacing w:after="0" w:line="240" w:lineRule="auto"/>
        <w:jc w:val="center"/>
        <w:outlineLvl w:val="0"/>
        <w:rPr>
          <w:rFonts w:eastAsia="Times New Roman" w:cstheme="minorHAnsi"/>
          <w:b/>
          <w:sz w:val="24"/>
          <w:szCs w:val="24"/>
          <w:u w:val="single"/>
          <w:lang w:eastAsia="en-GB"/>
        </w:rPr>
      </w:pPr>
      <w:r w:rsidRPr="00F44C39">
        <w:rPr>
          <w:rFonts w:eastAsia="Times New Roman" w:cstheme="minorHAnsi"/>
          <w:noProof/>
          <w:sz w:val="28"/>
          <w:szCs w:val="28"/>
          <w:u w:val="single"/>
          <w:lang w:eastAsia="en-GB"/>
        </w:rPr>
        <w:drawing>
          <wp:anchor distT="0" distB="0" distL="114300" distR="114300" simplePos="0" relativeHeight="251661312" behindDoc="1" locked="0" layoutInCell="1" allowOverlap="1" wp14:anchorId="04744FF6" wp14:editId="7D2C44AA">
            <wp:simplePos x="0" y="0"/>
            <wp:positionH relativeFrom="column">
              <wp:posOffset>2409190</wp:posOffset>
            </wp:positionH>
            <wp:positionV relativeFrom="paragraph">
              <wp:posOffset>14605</wp:posOffset>
            </wp:positionV>
            <wp:extent cx="1147445" cy="1083945"/>
            <wp:effectExtent l="0" t="0" r="0" b="1905"/>
            <wp:wrapTight wrapText="bothSides">
              <wp:wrapPolygon edited="0">
                <wp:start x="0" y="0"/>
                <wp:lineTo x="0" y="21258"/>
                <wp:lineTo x="21158" y="21258"/>
                <wp:lineTo x="211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DE4D4"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50806D3C"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69EB8550"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0B664B32"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6E5F7DAD"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60653EBF"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27250A9E"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53151215"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6A63A2CB" w14:textId="77777777" w:rsidR="00374E1B" w:rsidRPr="00F44C39" w:rsidRDefault="00374E1B" w:rsidP="00374E1B">
      <w:pPr>
        <w:spacing w:after="0" w:line="240" w:lineRule="auto"/>
        <w:jc w:val="center"/>
        <w:outlineLvl w:val="0"/>
        <w:rPr>
          <w:rFonts w:eastAsia="Times New Roman" w:cstheme="minorHAnsi"/>
          <w:b/>
          <w:sz w:val="24"/>
          <w:szCs w:val="24"/>
          <w:u w:val="single"/>
          <w:lang w:eastAsia="en-GB"/>
        </w:rPr>
      </w:pPr>
    </w:p>
    <w:p w14:paraId="0B69268F" w14:textId="77777777" w:rsidR="00374E1B" w:rsidRPr="00F44C39" w:rsidRDefault="00374E1B" w:rsidP="00374E1B">
      <w:pPr>
        <w:spacing w:after="0" w:line="240" w:lineRule="auto"/>
        <w:rPr>
          <w:rFonts w:eastAsia="Times New Roman" w:cstheme="minorHAnsi"/>
          <w:b/>
          <w:sz w:val="24"/>
          <w:szCs w:val="20"/>
          <w:u w:val="single"/>
          <w:lang w:eastAsia="en-GB"/>
        </w:rPr>
      </w:pPr>
      <w:r w:rsidRPr="00F44C39">
        <w:rPr>
          <w:rFonts w:eastAsia="Times New Roman" w:cstheme="minorHAnsi"/>
          <w:b/>
          <w:sz w:val="24"/>
          <w:szCs w:val="20"/>
          <w:u w:val="single"/>
          <w:lang w:eastAsia="en-GB"/>
        </w:rPr>
        <w:t xml:space="preserve">Policy: </w:t>
      </w:r>
      <w:r w:rsidR="001255C4" w:rsidRPr="00F44C39">
        <w:rPr>
          <w:rFonts w:eastAsia="Times New Roman" w:cstheme="minorHAnsi"/>
          <w:b/>
          <w:sz w:val="24"/>
          <w:szCs w:val="20"/>
          <w:u w:val="single"/>
          <w:lang w:eastAsia="en-GB"/>
        </w:rPr>
        <w:t>Homework</w:t>
      </w:r>
    </w:p>
    <w:p w14:paraId="5BF8E323" w14:textId="77777777" w:rsidR="00374E1B" w:rsidRPr="00F44C39" w:rsidRDefault="00374E1B" w:rsidP="00374E1B">
      <w:pPr>
        <w:spacing w:after="0" w:line="240" w:lineRule="auto"/>
        <w:rPr>
          <w:rFonts w:eastAsia="Times New Roman" w:cstheme="minorHAnsi"/>
          <w:b/>
          <w:sz w:val="24"/>
          <w:szCs w:val="20"/>
          <w:u w:val="single"/>
          <w:lang w:eastAsia="en-GB"/>
        </w:rPr>
      </w:pPr>
      <w:r w:rsidRPr="00F44C39">
        <w:rPr>
          <w:rFonts w:eastAsia="Times New Roman" w:cstheme="minorHAnsi"/>
          <w:b/>
          <w:sz w:val="24"/>
          <w:szCs w:val="20"/>
          <w:u w:val="single"/>
          <w:lang w:eastAsia="en-GB"/>
        </w:rPr>
        <w:t xml:space="preserve">                                  </w:t>
      </w:r>
    </w:p>
    <w:p w14:paraId="762E8F7A" w14:textId="77777777" w:rsidR="00DA56A6" w:rsidRPr="00F44C39" w:rsidRDefault="00DA56A6" w:rsidP="00DA56A6">
      <w:pPr>
        <w:spacing w:after="0" w:line="240" w:lineRule="auto"/>
        <w:rPr>
          <w:rFonts w:eastAsia="Times New Roman" w:cstheme="minorHAnsi"/>
          <w:sz w:val="24"/>
          <w:szCs w:val="20"/>
          <w:lang w:eastAsia="en-GB"/>
        </w:rPr>
      </w:pPr>
      <w:r w:rsidRPr="00F44C39">
        <w:rPr>
          <w:rFonts w:eastAsia="Times New Roman" w:cstheme="minorHAnsi"/>
          <w:sz w:val="24"/>
          <w:szCs w:val="20"/>
          <w:lang w:eastAsia="en-GB"/>
        </w:rPr>
        <w:t xml:space="preserve">This is to confirm that the Governing Body of Cwrt Rawlin Primary accepted the </w:t>
      </w:r>
      <w:proofErr w:type="gramStart"/>
      <w:r w:rsidRPr="00F44C39">
        <w:rPr>
          <w:rFonts w:eastAsia="Times New Roman" w:cstheme="minorHAnsi"/>
          <w:sz w:val="24"/>
          <w:szCs w:val="20"/>
          <w:lang w:eastAsia="en-GB"/>
        </w:rPr>
        <w:t>attached</w:t>
      </w:r>
      <w:proofErr w:type="gramEnd"/>
      <w:r w:rsidRPr="00F44C39">
        <w:rPr>
          <w:rFonts w:eastAsia="Times New Roman" w:cstheme="minorHAnsi"/>
          <w:sz w:val="24"/>
          <w:szCs w:val="20"/>
          <w:lang w:eastAsia="en-GB"/>
        </w:rPr>
        <w:t xml:space="preserve"> </w:t>
      </w:r>
    </w:p>
    <w:p w14:paraId="73432C62" w14:textId="77777777" w:rsidR="00DA56A6" w:rsidRPr="00F44C39" w:rsidRDefault="00DA56A6" w:rsidP="00DA56A6">
      <w:pPr>
        <w:spacing w:after="0" w:line="240" w:lineRule="auto"/>
        <w:rPr>
          <w:rFonts w:eastAsia="Times New Roman" w:cstheme="minorHAnsi"/>
          <w:sz w:val="24"/>
          <w:szCs w:val="20"/>
          <w:lang w:eastAsia="en-GB"/>
        </w:rPr>
      </w:pPr>
    </w:p>
    <w:p w14:paraId="730AAF8C" w14:textId="60D4B85B" w:rsidR="00DA56A6" w:rsidRPr="00F44C39" w:rsidRDefault="00DA56A6" w:rsidP="00DA56A6">
      <w:pPr>
        <w:spacing w:after="0" w:line="240" w:lineRule="auto"/>
        <w:rPr>
          <w:rFonts w:eastAsia="Times New Roman" w:cstheme="minorHAnsi"/>
          <w:b/>
          <w:sz w:val="24"/>
          <w:szCs w:val="20"/>
          <w:lang w:eastAsia="en-GB"/>
        </w:rPr>
      </w:pPr>
      <w:r w:rsidRPr="00F44C39">
        <w:rPr>
          <w:rFonts w:eastAsia="Times New Roman" w:cstheme="minorHAnsi"/>
          <w:sz w:val="24"/>
          <w:szCs w:val="20"/>
          <w:lang w:eastAsia="en-GB"/>
        </w:rPr>
        <w:t>policy at the Governing Body meetin</w:t>
      </w:r>
      <w:r w:rsidR="005051EB">
        <w:rPr>
          <w:rFonts w:eastAsia="Times New Roman" w:cstheme="minorHAnsi"/>
          <w:sz w:val="24"/>
          <w:szCs w:val="20"/>
          <w:lang w:eastAsia="en-GB"/>
        </w:rPr>
        <w:t>g in March 2024</w:t>
      </w:r>
    </w:p>
    <w:p w14:paraId="7BFD891D" w14:textId="77777777" w:rsidR="00DA56A6" w:rsidRPr="00F44C39" w:rsidRDefault="00DA56A6" w:rsidP="00DA56A6">
      <w:pPr>
        <w:spacing w:after="0" w:line="240" w:lineRule="auto"/>
        <w:rPr>
          <w:rFonts w:eastAsia="Times New Roman" w:cstheme="minorHAnsi"/>
          <w:b/>
          <w:sz w:val="24"/>
          <w:szCs w:val="20"/>
          <w:lang w:eastAsia="en-GB"/>
        </w:rPr>
      </w:pPr>
    </w:p>
    <w:p w14:paraId="48821618" w14:textId="77777777" w:rsidR="00CE4D1E" w:rsidRPr="00F44C39" w:rsidRDefault="00CE4D1E" w:rsidP="00DA56A6">
      <w:pPr>
        <w:spacing w:after="0" w:line="240" w:lineRule="auto"/>
        <w:rPr>
          <w:rFonts w:eastAsia="Times New Roman" w:cstheme="minorHAnsi"/>
          <w:sz w:val="24"/>
          <w:szCs w:val="20"/>
          <w:lang w:eastAsia="en-GB"/>
        </w:rPr>
      </w:pPr>
    </w:p>
    <w:p w14:paraId="41967A99" w14:textId="77777777" w:rsidR="00DA56A6" w:rsidRPr="00F44C39" w:rsidRDefault="00DA56A6" w:rsidP="00DA56A6">
      <w:pPr>
        <w:spacing w:after="0" w:line="240" w:lineRule="auto"/>
        <w:rPr>
          <w:rFonts w:eastAsia="Times New Roman" w:cstheme="minorHAnsi"/>
          <w:sz w:val="24"/>
          <w:szCs w:val="20"/>
          <w:lang w:eastAsia="en-GB"/>
        </w:rPr>
      </w:pPr>
      <w:r w:rsidRPr="00F44C39">
        <w:rPr>
          <w:rFonts w:eastAsia="Times New Roman" w:cstheme="minorHAnsi"/>
          <w:sz w:val="24"/>
          <w:szCs w:val="20"/>
          <w:lang w:eastAsia="en-GB"/>
        </w:rPr>
        <w:t>Print name: Mrs Carol Bailey</w:t>
      </w:r>
    </w:p>
    <w:p w14:paraId="44EA1E4B" w14:textId="77777777" w:rsidR="00DA56A6" w:rsidRPr="00F44C39" w:rsidRDefault="00DA56A6" w:rsidP="00DA56A6">
      <w:pPr>
        <w:spacing w:after="0" w:line="240" w:lineRule="auto"/>
        <w:rPr>
          <w:rFonts w:eastAsia="Times New Roman" w:cstheme="minorHAnsi"/>
          <w:sz w:val="24"/>
          <w:szCs w:val="20"/>
          <w:lang w:eastAsia="en-GB"/>
        </w:rPr>
      </w:pPr>
    </w:p>
    <w:p w14:paraId="6498ED80" w14:textId="77777777" w:rsidR="00DA56A6" w:rsidRPr="00F44C39" w:rsidRDefault="00DA56A6" w:rsidP="00DA56A6">
      <w:pPr>
        <w:spacing w:after="0" w:line="240" w:lineRule="auto"/>
        <w:rPr>
          <w:rFonts w:eastAsia="Times New Roman" w:cstheme="minorHAnsi"/>
          <w:sz w:val="24"/>
          <w:szCs w:val="20"/>
          <w:lang w:eastAsia="en-GB"/>
        </w:rPr>
      </w:pPr>
      <w:r w:rsidRPr="00F44C39">
        <w:rPr>
          <w:rFonts w:eastAsia="Times New Roman" w:cstheme="minorHAnsi"/>
          <w:sz w:val="24"/>
          <w:szCs w:val="20"/>
          <w:lang w:eastAsia="en-GB"/>
        </w:rPr>
        <w:t>Chair of Governing Body</w:t>
      </w:r>
    </w:p>
    <w:p w14:paraId="59DC2190" w14:textId="77777777" w:rsidR="00DA56A6" w:rsidRPr="00F44C39" w:rsidRDefault="00DA56A6" w:rsidP="00DA56A6">
      <w:pPr>
        <w:spacing w:after="0" w:line="240" w:lineRule="auto"/>
        <w:rPr>
          <w:rFonts w:eastAsia="Times New Roman" w:cstheme="minorHAnsi"/>
          <w:sz w:val="24"/>
          <w:szCs w:val="20"/>
          <w:lang w:eastAsia="en-GB"/>
        </w:rPr>
      </w:pPr>
    </w:p>
    <w:p w14:paraId="2A1FCAE9" w14:textId="77777777" w:rsidR="00DA56A6" w:rsidRPr="00F44C39" w:rsidRDefault="00DA56A6" w:rsidP="00DA56A6">
      <w:pPr>
        <w:spacing w:after="0" w:line="240" w:lineRule="auto"/>
        <w:rPr>
          <w:rFonts w:eastAsia="Times New Roman" w:cstheme="minorHAnsi"/>
          <w:b/>
          <w:sz w:val="24"/>
          <w:szCs w:val="20"/>
          <w:lang w:eastAsia="en-GB"/>
        </w:rPr>
      </w:pPr>
    </w:p>
    <w:p w14:paraId="20B80DD6" w14:textId="77777777" w:rsidR="00DA56A6" w:rsidRPr="00F44C39" w:rsidRDefault="00DA56A6" w:rsidP="00DA56A6">
      <w:pPr>
        <w:spacing w:after="0" w:line="240" w:lineRule="auto"/>
        <w:rPr>
          <w:rFonts w:eastAsia="Times New Roman" w:cstheme="minorHAnsi"/>
          <w:b/>
          <w:sz w:val="24"/>
          <w:szCs w:val="20"/>
          <w:lang w:eastAsia="en-GB"/>
        </w:rPr>
      </w:pPr>
      <w:r w:rsidRPr="00F44C39">
        <w:rPr>
          <w:rFonts w:eastAsia="Times New Roman" w:cstheme="minorHAnsi"/>
          <w:b/>
          <w:sz w:val="24"/>
          <w:szCs w:val="20"/>
          <w:lang w:eastAsia="en-GB"/>
        </w:rPr>
        <w:t>Review policy: January 2025</w:t>
      </w:r>
    </w:p>
    <w:p w14:paraId="4FF77F44" w14:textId="77777777" w:rsidR="00374E1B" w:rsidRPr="00F44C39" w:rsidRDefault="00374E1B" w:rsidP="00374E1B">
      <w:pPr>
        <w:spacing w:after="0" w:line="240" w:lineRule="auto"/>
        <w:jc w:val="center"/>
        <w:rPr>
          <w:rFonts w:eastAsia="Times New Roman" w:cstheme="minorHAnsi"/>
          <w:b/>
          <w:sz w:val="20"/>
          <w:szCs w:val="20"/>
          <w:u w:val="single"/>
          <w:lang w:val="en-US" w:eastAsia="en-GB"/>
        </w:rPr>
      </w:pPr>
    </w:p>
    <w:p w14:paraId="64DA3A34" w14:textId="77777777" w:rsidR="00374E1B" w:rsidRPr="00F44C39" w:rsidRDefault="00374E1B" w:rsidP="00374E1B">
      <w:pPr>
        <w:spacing w:after="0" w:line="240" w:lineRule="auto"/>
        <w:rPr>
          <w:rFonts w:eastAsia="Times New Roman" w:cstheme="minorHAnsi"/>
          <w:b/>
          <w:sz w:val="32"/>
          <w:szCs w:val="20"/>
          <w:lang w:val="en-US" w:eastAsia="en-GB"/>
        </w:rPr>
      </w:pPr>
    </w:p>
    <w:p w14:paraId="22F7C950" w14:textId="77777777" w:rsidR="00374E1B" w:rsidRPr="00F44C39" w:rsidRDefault="00374E1B" w:rsidP="00374E1B">
      <w:pPr>
        <w:spacing w:after="0" w:line="240" w:lineRule="auto"/>
        <w:rPr>
          <w:rFonts w:eastAsia="Times New Roman" w:cstheme="minorHAnsi"/>
          <w:sz w:val="24"/>
          <w:szCs w:val="20"/>
          <w:lang w:val="en-US" w:eastAsia="en-GB"/>
        </w:rPr>
      </w:pPr>
    </w:p>
    <w:p w14:paraId="16F2D589" w14:textId="77777777" w:rsidR="00AE622D" w:rsidRPr="00F44C39" w:rsidRDefault="00AE622D" w:rsidP="00F27964">
      <w:pPr>
        <w:jc w:val="center"/>
        <w:rPr>
          <w:rFonts w:cstheme="minorHAnsi"/>
          <w:sz w:val="24"/>
          <w:szCs w:val="24"/>
        </w:rPr>
      </w:pPr>
    </w:p>
    <w:p w14:paraId="7CF6A994" w14:textId="77777777" w:rsidR="00AE622D" w:rsidRPr="00F44C39" w:rsidRDefault="00AE622D" w:rsidP="00F27964">
      <w:pPr>
        <w:jc w:val="center"/>
        <w:rPr>
          <w:rFonts w:cstheme="minorHAnsi"/>
          <w:sz w:val="24"/>
          <w:szCs w:val="24"/>
        </w:rPr>
      </w:pPr>
    </w:p>
    <w:p w14:paraId="1DD4978A" w14:textId="77777777" w:rsidR="00374E1B" w:rsidRPr="00F44C39" w:rsidRDefault="00374E1B" w:rsidP="00F27964">
      <w:pPr>
        <w:jc w:val="center"/>
        <w:rPr>
          <w:rFonts w:cstheme="minorHAnsi"/>
          <w:sz w:val="24"/>
          <w:szCs w:val="24"/>
        </w:rPr>
      </w:pPr>
    </w:p>
    <w:p w14:paraId="7FC65DE0" w14:textId="77777777" w:rsidR="00374E1B" w:rsidRPr="00F44C39" w:rsidRDefault="00374E1B" w:rsidP="00F27964">
      <w:pPr>
        <w:jc w:val="center"/>
        <w:rPr>
          <w:rFonts w:cstheme="minorHAnsi"/>
          <w:noProof/>
          <w:sz w:val="28"/>
          <w:szCs w:val="28"/>
          <w:u w:val="single"/>
        </w:rPr>
      </w:pPr>
    </w:p>
    <w:p w14:paraId="780C44EC" w14:textId="77777777" w:rsidR="00374E1B" w:rsidRPr="00F44C39" w:rsidRDefault="00374E1B" w:rsidP="00F27964">
      <w:pPr>
        <w:jc w:val="center"/>
        <w:rPr>
          <w:rFonts w:cstheme="minorHAnsi"/>
          <w:noProof/>
          <w:sz w:val="28"/>
          <w:szCs w:val="28"/>
          <w:u w:val="single"/>
        </w:rPr>
      </w:pPr>
    </w:p>
    <w:p w14:paraId="09BCF6F7" w14:textId="77777777" w:rsidR="00374E1B" w:rsidRPr="00F44C39" w:rsidRDefault="00374E1B" w:rsidP="00F27964">
      <w:pPr>
        <w:jc w:val="center"/>
        <w:rPr>
          <w:rFonts w:cstheme="minorHAnsi"/>
          <w:noProof/>
          <w:sz w:val="28"/>
          <w:szCs w:val="28"/>
          <w:u w:val="single"/>
        </w:rPr>
      </w:pPr>
    </w:p>
    <w:p w14:paraId="315B247E" w14:textId="77777777" w:rsidR="00374E1B" w:rsidRPr="00F44C39" w:rsidRDefault="00374E1B" w:rsidP="00F27964">
      <w:pPr>
        <w:jc w:val="center"/>
        <w:rPr>
          <w:rFonts w:cstheme="minorHAnsi"/>
          <w:noProof/>
          <w:sz w:val="28"/>
          <w:szCs w:val="28"/>
          <w:u w:val="single"/>
        </w:rPr>
      </w:pPr>
    </w:p>
    <w:p w14:paraId="1093C98C" w14:textId="77777777" w:rsidR="00374E1B" w:rsidRPr="00F44C39" w:rsidRDefault="00374E1B" w:rsidP="00F27964">
      <w:pPr>
        <w:jc w:val="center"/>
        <w:rPr>
          <w:rFonts w:cstheme="minorHAnsi"/>
          <w:noProof/>
          <w:sz w:val="28"/>
          <w:szCs w:val="28"/>
          <w:u w:val="single"/>
        </w:rPr>
      </w:pPr>
    </w:p>
    <w:p w14:paraId="10A7B630" w14:textId="77777777" w:rsidR="00374E1B" w:rsidRPr="00F44C39" w:rsidRDefault="00374E1B" w:rsidP="00374E1B">
      <w:pPr>
        <w:rPr>
          <w:rFonts w:cstheme="minorHAnsi"/>
          <w:noProof/>
          <w:sz w:val="28"/>
          <w:szCs w:val="28"/>
          <w:u w:val="single"/>
        </w:rPr>
      </w:pPr>
    </w:p>
    <w:p w14:paraId="0D04F701" w14:textId="77777777" w:rsidR="00374E1B" w:rsidRPr="00F44C39" w:rsidRDefault="00374E1B" w:rsidP="00F27964">
      <w:pPr>
        <w:jc w:val="center"/>
        <w:rPr>
          <w:rFonts w:cstheme="minorHAnsi"/>
          <w:noProof/>
          <w:sz w:val="28"/>
          <w:szCs w:val="28"/>
          <w:u w:val="single"/>
        </w:rPr>
      </w:pPr>
    </w:p>
    <w:p w14:paraId="1284913F" w14:textId="77777777" w:rsidR="00374E1B" w:rsidRPr="00F44C39" w:rsidRDefault="00374E1B" w:rsidP="00F27964">
      <w:pPr>
        <w:jc w:val="center"/>
        <w:rPr>
          <w:rFonts w:cstheme="minorHAnsi"/>
          <w:sz w:val="24"/>
          <w:szCs w:val="24"/>
        </w:rPr>
      </w:pPr>
      <w:r w:rsidRPr="00F44C39">
        <w:rPr>
          <w:rFonts w:cstheme="minorHAnsi"/>
          <w:noProof/>
          <w:sz w:val="28"/>
          <w:szCs w:val="28"/>
          <w:u w:val="single"/>
          <w:lang w:eastAsia="en-GB"/>
        </w:rPr>
        <w:drawing>
          <wp:anchor distT="0" distB="0" distL="114300" distR="114300" simplePos="0" relativeHeight="251659264" behindDoc="1" locked="0" layoutInCell="1" allowOverlap="1" wp14:anchorId="265325B8" wp14:editId="5EDAD657">
            <wp:simplePos x="0" y="0"/>
            <wp:positionH relativeFrom="column">
              <wp:posOffset>2240280</wp:posOffset>
            </wp:positionH>
            <wp:positionV relativeFrom="paragraph">
              <wp:posOffset>104775</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4D3FD" w14:textId="77777777" w:rsidR="00374E1B" w:rsidRPr="00F44C39" w:rsidRDefault="00374E1B" w:rsidP="00F27964">
      <w:pPr>
        <w:jc w:val="center"/>
        <w:rPr>
          <w:rFonts w:cstheme="minorHAnsi"/>
          <w:sz w:val="24"/>
          <w:szCs w:val="24"/>
        </w:rPr>
      </w:pPr>
    </w:p>
    <w:p w14:paraId="540549EE" w14:textId="77777777" w:rsidR="00AE622D" w:rsidRPr="00F44C39" w:rsidRDefault="00AE622D" w:rsidP="00F27964">
      <w:pPr>
        <w:jc w:val="center"/>
        <w:rPr>
          <w:rFonts w:cstheme="minorHAnsi"/>
          <w:sz w:val="24"/>
          <w:szCs w:val="24"/>
        </w:rPr>
      </w:pPr>
    </w:p>
    <w:p w14:paraId="69F21211" w14:textId="77777777" w:rsidR="00AE622D" w:rsidRPr="00F44C39" w:rsidRDefault="00AE622D" w:rsidP="00F27964">
      <w:pPr>
        <w:jc w:val="center"/>
        <w:rPr>
          <w:rFonts w:cstheme="minorHAnsi"/>
          <w:sz w:val="24"/>
          <w:szCs w:val="24"/>
        </w:rPr>
      </w:pPr>
    </w:p>
    <w:p w14:paraId="06AC0885" w14:textId="77777777" w:rsidR="00C25CD7" w:rsidRPr="00E34D40" w:rsidRDefault="00F27964" w:rsidP="00F27964">
      <w:pPr>
        <w:jc w:val="center"/>
        <w:rPr>
          <w:rFonts w:cstheme="minorHAnsi"/>
          <w:b/>
          <w:sz w:val="28"/>
          <w:szCs w:val="24"/>
        </w:rPr>
      </w:pPr>
      <w:r w:rsidRPr="00E34D40">
        <w:rPr>
          <w:rFonts w:cstheme="minorHAnsi"/>
          <w:b/>
          <w:sz w:val="28"/>
          <w:szCs w:val="24"/>
        </w:rPr>
        <w:t>Cwrt Rawlin Primary School</w:t>
      </w:r>
    </w:p>
    <w:p w14:paraId="10CF90D7" w14:textId="77777777" w:rsidR="00093576" w:rsidRPr="00F44C39" w:rsidRDefault="00093576" w:rsidP="00093576">
      <w:pPr>
        <w:shd w:val="clear" w:color="auto" w:fill="FFFFFF"/>
        <w:spacing w:after="0" w:line="240" w:lineRule="auto"/>
        <w:jc w:val="center"/>
        <w:textAlignment w:val="top"/>
        <w:rPr>
          <w:rFonts w:eastAsia="Times New Roman" w:cstheme="minorHAnsi"/>
          <w:color w:val="000000"/>
          <w:sz w:val="26"/>
          <w:szCs w:val="26"/>
          <w:lang w:eastAsia="en-GB"/>
        </w:rPr>
      </w:pPr>
      <w:r w:rsidRPr="00F44C39">
        <w:rPr>
          <w:rFonts w:eastAsia="Times New Roman" w:cstheme="minorHAnsi"/>
          <w:b/>
          <w:bCs/>
          <w:color w:val="000000"/>
          <w:sz w:val="26"/>
          <w:szCs w:val="26"/>
          <w:u w:val="single"/>
          <w:bdr w:val="none" w:sz="0" w:space="0" w:color="auto" w:frame="1"/>
          <w:lang w:eastAsia="en-GB"/>
        </w:rPr>
        <w:t>HOMEWORK POLICY</w:t>
      </w:r>
    </w:p>
    <w:p w14:paraId="05F43644" w14:textId="77777777" w:rsidR="00093576" w:rsidRPr="00F44C39" w:rsidRDefault="00093576" w:rsidP="00093576">
      <w:pPr>
        <w:shd w:val="clear" w:color="auto" w:fill="FFFFFF"/>
        <w:spacing w:after="0" w:line="240" w:lineRule="auto"/>
        <w:jc w:val="center"/>
        <w:textAlignment w:val="top"/>
        <w:rPr>
          <w:rFonts w:eastAsia="Times New Roman" w:cstheme="minorHAnsi"/>
          <w:color w:val="000000"/>
          <w:sz w:val="26"/>
          <w:szCs w:val="26"/>
          <w:lang w:eastAsia="en-GB"/>
        </w:rPr>
      </w:pPr>
      <w:r w:rsidRPr="00F44C39">
        <w:rPr>
          <w:rFonts w:eastAsia="Times New Roman" w:cstheme="minorHAnsi"/>
          <w:color w:val="000000"/>
          <w:sz w:val="26"/>
          <w:szCs w:val="26"/>
          <w:lang w:eastAsia="en-GB"/>
        </w:rPr>
        <w:t> </w:t>
      </w:r>
    </w:p>
    <w:p w14:paraId="04D27DFD" w14:textId="77777777" w:rsidR="00093576" w:rsidRPr="00F44C39" w:rsidRDefault="0084724F"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At Cwrt Rawlin Primary School, w</w:t>
      </w:r>
      <w:r w:rsidR="00093576" w:rsidRPr="00F44C39">
        <w:rPr>
          <w:rFonts w:eastAsia="Times New Roman" w:cstheme="minorHAnsi"/>
          <w:color w:val="000000"/>
          <w:sz w:val="24"/>
          <w:szCs w:val="24"/>
          <w:lang w:eastAsia="en-GB"/>
        </w:rPr>
        <w:t>e believe that e</w:t>
      </w:r>
      <w:r w:rsidRPr="00F44C39">
        <w:rPr>
          <w:rFonts w:eastAsia="Times New Roman" w:cstheme="minorHAnsi"/>
          <w:color w:val="000000"/>
          <w:sz w:val="24"/>
          <w:szCs w:val="24"/>
          <w:lang w:eastAsia="en-GB"/>
        </w:rPr>
        <w:t xml:space="preserve">ducation is a life-long process. We aim to instil a life-long love for learning through the early development of good learning habits and recognise that </w:t>
      </w:r>
      <w:r w:rsidR="00093576" w:rsidRPr="00F44C39">
        <w:rPr>
          <w:rFonts w:eastAsia="Times New Roman" w:cstheme="minorHAnsi"/>
          <w:color w:val="000000"/>
          <w:sz w:val="24"/>
          <w:szCs w:val="24"/>
          <w:lang w:eastAsia="en-GB"/>
        </w:rPr>
        <w:t xml:space="preserve">learning at home is an </w:t>
      </w:r>
      <w:r w:rsidRPr="00F44C39">
        <w:rPr>
          <w:rFonts w:eastAsia="Times New Roman" w:cstheme="minorHAnsi"/>
          <w:color w:val="000000"/>
          <w:sz w:val="24"/>
          <w:szCs w:val="24"/>
          <w:lang w:eastAsia="en-GB"/>
        </w:rPr>
        <w:t xml:space="preserve">important </w:t>
      </w:r>
      <w:r w:rsidR="00093576" w:rsidRPr="00F44C39">
        <w:rPr>
          <w:rFonts w:eastAsia="Times New Roman" w:cstheme="minorHAnsi"/>
          <w:color w:val="000000"/>
          <w:sz w:val="24"/>
          <w:szCs w:val="24"/>
          <w:lang w:eastAsia="en-GB"/>
        </w:rPr>
        <w:t xml:space="preserve">part of </w:t>
      </w:r>
      <w:r w:rsidRPr="00F44C39">
        <w:rPr>
          <w:rFonts w:eastAsia="Times New Roman" w:cstheme="minorHAnsi"/>
          <w:color w:val="000000"/>
          <w:sz w:val="24"/>
          <w:szCs w:val="24"/>
          <w:lang w:eastAsia="en-GB"/>
        </w:rPr>
        <w:t>a child’s</w:t>
      </w:r>
      <w:r w:rsidR="00093576" w:rsidRPr="00F44C39">
        <w:rPr>
          <w:rFonts w:eastAsia="Times New Roman" w:cstheme="minorHAnsi"/>
          <w:color w:val="000000"/>
          <w:sz w:val="24"/>
          <w:szCs w:val="24"/>
          <w:lang w:eastAsia="en-GB"/>
        </w:rPr>
        <w:t xml:space="preserve"> education.</w:t>
      </w:r>
    </w:p>
    <w:p w14:paraId="1A37F7A1"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70238F1C" w14:textId="77777777" w:rsidR="0084724F"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“Homework” is </w:t>
      </w:r>
      <w:r w:rsidR="0084724F" w:rsidRPr="00F44C39">
        <w:rPr>
          <w:rFonts w:eastAsia="Times New Roman" w:cstheme="minorHAnsi"/>
          <w:color w:val="000000"/>
          <w:sz w:val="24"/>
          <w:szCs w:val="24"/>
          <w:lang w:eastAsia="en-GB"/>
        </w:rPr>
        <w:t xml:space="preserve">defined as </w:t>
      </w:r>
      <w:r w:rsidRPr="00F44C39">
        <w:rPr>
          <w:rFonts w:eastAsia="Times New Roman" w:cstheme="minorHAnsi"/>
          <w:color w:val="000000"/>
          <w:sz w:val="24"/>
          <w:szCs w:val="24"/>
          <w:lang w:eastAsia="en-GB"/>
        </w:rPr>
        <w:t>any work or activity completed outside lesson time, either alone, with parents, or others</w:t>
      </w:r>
      <w:r w:rsidR="0084724F" w:rsidRPr="00F44C39">
        <w:rPr>
          <w:rFonts w:eastAsia="Times New Roman" w:cstheme="minorHAnsi"/>
          <w:color w:val="000000"/>
          <w:sz w:val="24"/>
          <w:szCs w:val="24"/>
          <w:lang w:eastAsia="en-GB"/>
        </w:rPr>
        <w:t>.</w:t>
      </w:r>
    </w:p>
    <w:p w14:paraId="1F362B25"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7C21FB96" w14:textId="77777777" w:rsidR="00093576" w:rsidRPr="00F43E00" w:rsidRDefault="00093576" w:rsidP="00093576">
      <w:pPr>
        <w:shd w:val="clear" w:color="auto" w:fill="FFFFFF"/>
        <w:spacing w:after="0" w:line="240" w:lineRule="auto"/>
        <w:textAlignment w:val="top"/>
        <w:rPr>
          <w:rFonts w:eastAsia="Times New Roman" w:cstheme="minorHAnsi"/>
          <w:b/>
          <w:color w:val="000000"/>
          <w:sz w:val="24"/>
          <w:szCs w:val="24"/>
          <w:lang w:eastAsia="en-GB"/>
        </w:rPr>
      </w:pPr>
      <w:r w:rsidRPr="00F43E00">
        <w:rPr>
          <w:rFonts w:eastAsia="Times New Roman" w:cstheme="minorHAnsi"/>
          <w:b/>
          <w:color w:val="000000"/>
          <w:sz w:val="24"/>
          <w:szCs w:val="24"/>
          <w:lang w:eastAsia="en-GB"/>
        </w:rPr>
        <w:t>We see the purpose of homework as being to:</w:t>
      </w:r>
    </w:p>
    <w:p w14:paraId="3EBD9ED5"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Develop an effective partnership between school and parents for each child’s education, as children achieve more when teachers and pa</w:t>
      </w:r>
      <w:r w:rsidR="00F43E00">
        <w:rPr>
          <w:rFonts w:eastAsia="Times New Roman" w:cstheme="minorHAnsi"/>
          <w:color w:val="000000"/>
          <w:sz w:val="24"/>
          <w:szCs w:val="24"/>
          <w:bdr w:val="none" w:sz="0" w:space="0" w:color="auto" w:frame="1"/>
          <w:lang w:eastAsia="en-GB"/>
        </w:rPr>
        <w:t xml:space="preserve">rents work </w:t>
      </w:r>
      <w:proofErr w:type="gramStart"/>
      <w:r w:rsidR="00F43E00">
        <w:rPr>
          <w:rFonts w:eastAsia="Times New Roman" w:cstheme="minorHAnsi"/>
          <w:color w:val="000000"/>
          <w:sz w:val="24"/>
          <w:szCs w:val="24"/>
          <w:bdr w:val="none" w:sz="0" w:space="0" w:color="auto" w:frame="1"/>
          <w:lang w:eastAsia="en-GB"/>
        </w:rPr>
        <w:t>together;</w:t>
      </w:r>
      <w:proofErr w:type="gramEnd"/>
    </w:p>
    <w:p w14:paraId="0B83163E"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Consolidate/reinforce skills and understanding, partic</w:t>
      </w:r>
      <w:r w:rsidR="00F43E00">
        <w:rPr>
          <w:rFonts w:eastAsia="Times New Roman" w:cstheme="minorHAnsi"/>
          <w:color w:val="000000"/>
          <w:sz w:val="24"/>
          <w:szCs w:val="24"/>
          <w:bdr w:val="none" w:sz="0" w:space="0" w:color="auto" w:frame="1"/>
          <w:lang w:eastAsia="en-GB"/>
        </w:rPr>
        <w:t xml:space="preserve">ularly in Literacy and </w:t>
      </w:r>
      <w:proofErr w:type="gramStart"/>
      <w:r w:rsidR="00F43E00">
        <w:rPr>
          <w:rFonts w:eastAsia="Times New Roman" w:cstheme="minorHAnsi"/>
          <w:color w:val="000000"/>
          <w:sz w:val="24"/>
          <w:szCs w:val="24"/>
          <w:bdr w:val="none" w:sz="0" w:space="0" w:color="auto" w:frame="1"/>
          <w:lang w:eastAsia="en-GB"/>
        </w:rPr>
        <w:t>Numeracy;</w:t>
      </w:r>
      <w:proofErr w:type="gramEnd"/>
    </w:p>
    <w:p w14:paraId="3EF8F93A"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 xml:space="preserve">Utilise </w:t>
      </w:r>
      <w:r w:rsidR="0084724F" w:rsidRPr="00F44C39">
        <w:rPr>
          <w:rFonts w:eastAsia="Times New Roman" w:cstheme="minorHAnsi"/>
          <w:color w:val="000000"/>
          <w:sz w:val="24"/>
          <w:szCs w:val="24"/>
          <w:bdr w:val="none" w:sz="0" w:space="0" w:color="auto" w:frame="1"/>
          <w:lang w:eastAsia="en-GB"/>
        </w:rPr>
        <w:t xml:space="preserve">experience, expertise and </w:t>
      </w:r>
      <w:r w:rsidRPr="00F44C39">
        <w:rPr>
          <w:rFonts w:eastAsia="Times New Roman" w:cstheme="minorHAnsi"/>
          <w:color w:val="000000"/>
          <w:sz w:val="24"/>
          <w:szCs w:val="24"/>
          <w:bdr w:val="none" w:sz="0" w:space="0" w:color="auto" w:frame="1"/>
          <w:lang w:eastAsia="en-GB"/>
        </w:rPr>
        <w:t>resources</w:t>
      </w:r>
      <w:r w:rsidR="00F43E00">
        <w:rPr>
          <w:rFonts w:eastAsia="Times New Roman" w:cstheme="minorHAnsi"/>
          <w:color w:val="000000"/>
          <w:sz w:val="24"/>
          <w:szCs w:val="24"/>
          <w:bdr w:val="none" w:sz="0" w:space="0" w:color="auto" w:frame="1"/>
          <w:lang w:eastAsia="en-GB"/>
        </w:rPr>
        <w:t xml:space="preserve"> for learning available at </w:t>
      </w:r>
      <w:proofErr w:type="gramStart"/>
      <w:r w:rsidR="00F43E00">
        <w:rPr>
          <w:rFonts w:eastAsia="Times New Roman" w:cstheme="minorHAnsi"/>
          <w:color w:val="000000"/>
          <w:sz w:val="24"/>
          <w:szCs w:val="24"/>
          <w:bdr w:val="none" w:sz="0" w:space="0" w:color="auto" w:frame="1"/>
          <w:lang w:eastAsia="en-GB"/>
        </w:rPr>
        <w:t>home;</w:t>
      </w:r>
      <w:proofErr w:type="gramEnd"/>
    </w:p>
    <w:p w14:paraId="707E0274"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 xml:space="preserve">Extend school </w:t>
      </w:r>
      <w:proofErr w:type="gramStart"/>
      <w:r w:rsidRPr="00F44C39">
        <w:rPr>
          <w:rFonts w:eastAsia="Times New Roman" w:cstheme="minorHAnsi"/>
          <w:color w:val="000000"/>
          <w:sz w:val="24"/>
          <w:szCs w:val="24"/>
          <w:bdr w:val="none" w:sz="0" w:space="0" w:color="auto" w:frame="1"/>
          <w:lang w:eastAsia="en-GB"/>
        </w:rPr>
        <w:t>learning</w:t>
      </w:r>
      <w:r w:rsidR="00F43E00">
        <w:rPr>
          <w:rFonts w:eastAsia="Times New Roman" w:cstheme="minorHAnsi"/>
          <w:color w:val="000000"/>
          <w:sz w:val="24"/>
          <w:szCs w:val="24"/>
          <w:bdr w:val="none" w:sz="0" w:space="0" w:color="auto" w:frame="1"/>
          <w:lang w:eastAsia="en-GB"/>
        </w:rPr>
        <w:t>;</w:t>
      </w:r>
      <w:proofErr w:type="gramEnd"/>
    </w:p>
    <w:p w14:paraId="2D311AEC"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Develop confidence, independence and the self-discipline needed for personal study in preparation for secondary school and beyond</w:t>
      </w:r>
      <w:proofErr w:type="gramStart"/>
      <w:r w:rsidRPr="00F44C39">
        <w:rPr>
          <w:rFonts w:eastAsia="Times New Roman" w:cstheme="minorHAnsi"/>
          <w:color w:val="000000"/>
          <w:sz w:val="24"/>
          <w:szCs w:val="24"/>
          <w:bdr w:val="none" w:sz="0" w:space="0" w:color="auto" w:frame="1"/>
          <w:lang w:eastAsia="en-GB"/>
        </w:rPr>
        <w:t>,</w:t>
      </w:r>
      <w:r w:rsidR="00F43E00">
        <w:rPr>
          <w:rFonts w:eastAsia="Times New Roman" w:cstheme="minorHAnsi"/>
          <w:color w:val="000000"/>
          <w:sz w:val="24"/>
          <w:szCs w:val="24"/>
          <w:bdr w:val="none" w:sz="0" w:space="0" w:color="auto" w:frame="1"/>
          <w:lang w:eastAsia="en-GB"/>
        </w:rPr>
        <w:t>;</w:t>
      </w:r>
      <w:proofErr w:type="gramEnd"/>
    </w:p>
    <w:p w14:paraId="4FE29019" w14:textId="77777777" w:rsidR="00093576" w:rsidRPr="00F44C39" w:rsidRDefault="00093576" w:rsidP="00093576">
      <w:pPr>
        <w:numPr>
          <w:ilvl w:val="0"/>
          <w:numId w:val="12"/>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bdr w:val="none" w:sz="0" w:space="0" w:color="auto" w:frame="1"/>
          <w:lang w:eastAsia="en-GB"/>
        </w:rPr>
        <w:t>Provide opportunities for parents and children to work together to enjoy learning experiences</w:t>
      </w:r>
      <w:r w:rsidR="0084724F" w:rsidRPr="00F44C39">
        <w:rPr>
          <w:rFonts w:eastAsia="Times New Roman" w:cstheme="minorHAnsi"/>
          <w:color w:val="000000"/>
          <w:sz w:val="24"/>
          <w:szCs w:val="24"/>
          <w:bdr w:val="none" w:sz="0" w:space="0" w:color="auto" w:frame="1"/>
          <w:lang w:eastAsia="en-GB"/>
        </w:rPr>
        <w:t>.</w:t>
      </w:r>
    </w:p>
    <w:p w14:paraId="41BEEA0C"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54259577"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40E3DE88" w14:textId="77777777" w:rsidR="00093576" w:rsidRPr="00F43E00" w:rsidRDefault="00093576" w:rsidP="00093576">
      <w:pPr>
        <w:shd w:val="clear" w:color="auto" w:fill="FFFFFF"/>
        <w:spacing w:after="0" w:line="240" w:lineRule="auto"/>
        <w:textAlignment w:val="top"/>
        <w:rPr>
          <w:rFonts w:eastAsia="Times New Roman" w:cstheme="minorHAnsi"/>
          <w:b/>
          <w:color w:val="000000"/>
          <w:sz w:val="24"/>
          <w:szCs w:val="24"/>
          <w:lang w:eastAsia="en-GB"/>
        </w:rPr>
      </w:pPr>
      <w:r w:rsidRPr="00F43E00">
        <w:rPr>
          <w:rFonts w:eastAsia="Times New Roman" w:cstheme="minorHAnsi"/>
          <w:b/>
          <w:color w:val="000000"/>
          <w:sz w:val="24"/>
          <w:szCs w:val="24"/>
          <w:lang w:eastAsia="en-GB"/>
        </w:rPr>
        <w:t>T</w:t>
      </w:r>
      <w:r w:rsidR="00F43E00">
        <w:rPr>
          <w:rFonts w:eastAsia="Times New Roman" w:cstheme="minorHAnsi"/>
          <w:b/>
          <w:color w:val="000000"/>
          <w:sz w:val="24"/>
          <w:szCs w:val="24"/>
          <w:lang w:eastAsia="en-GB"/>
        </w:rPr>
        <w:t>his homework policy is designed</w:t>
      </w:r>
      <w:r w:rsidRPr="00F43E00">
        <w:rPr>
          <w:rFonts w:eastAsia="Times New Roman" w:cstheme="minorHAnsi"/>
          <w:b/>
          <w:color w:val="000000"/>
          <w:sz w:val="24"/>
          <w:szCs w:val="24"/>
          <w:lang w:eastAsia="en-GB"/>
        </w:rPr>
        <w:t>:</w:t>
      </w:r>
    </w:p>
    <w:p w14:paraId="00DCDB41" w14:textId="77777777" w:rsidR="00093576" w:rsidRPr="00F44C39" w:rsidRDefault="00093576" w:rsidP="00093576">
      <w:pPr>
        <w:numPr>
          <w:ilvl w:val="0"/>
          <w:numId w:val="13"/>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To ensure consistency of approach throughout the </w:t>
      </w:r>
      <w:proofErr w:type="gramStart"/>
      <w:r w:rsidRPr="00F44C39">
        <w:rPr>
          <w:rFonts w:eastAsia="Times New Roman" w:cstheme="minorHAnsi"/>
          <w:color w:val="000000"/>
          <w:sz w:val="24"/>
          <w:szCs w:val="24"/>
          <w:lang w:eastAsia="en-GB"/>
        </w:rPr>
        <w:t>school</w:t>
      </w:r>
      <w:r w:rsidR="00F43E00">
        <w:rPr>
          <w:rFonts w:eastAsia="Times New Roman" w:cstheme="minorHAnsi"/>
          <w:color w:val="000000"/>
          <w:sz w:val="24"/>
          <w:szCs w:val="24"/>
          <w:lang w:eastAsia="en-GB"/>
        </w:rPr>
        <w:t>;</w:t>
      </w:r>
      <w:proofErr w:type="gramEnd"/>
    </w:p>
    <w:p w14:paraId="33D409E8" w14:textId="77777777" w:rsidR="00093576" w:rsidRPr="00F44C39" w:rsidRDefault="00093576" w:rsidP="00093576">
      <w:pPr>
        <w:numPr>
          <w:ilvl w:val="0"/>
          <w:numId w:val="13"/>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To ensure progression towards independence and individual </w:t>
      </w:r>
      <w:proofErr w:type="gramStart"/>
      <w:r w:rsidRPr="00F44C39">
        <w:rPr>
          <w:rFonts w:eastAsia="Times New Roman" w:cstheme="minorHAnsi"/>
          <w:color w:val="000000"/>
          <w:sz w:val="24"/>
          <w:szCs w:val="24"/>
          <w:lang w:eastAsia="en-GB"/>
        </w:rPr>
        <w:t>responsibility</w:t>
      </w:r>
      <w:r w:rsidR="00F43E00">
        <w:rPr>
          <w:rFonts w:eastAsia="Times New Roman" w:cstheme="minorHAnsi"/>
          <w:color w:val="000000"/>
          <w:sz w:val="24"/>
          <w:szCs w:val="24"/>
          <w:lang w:eastAsia="en-GB"/>
        </w:rPr>
        <w:t>;</w:t>
      </w:r>
      <w:proofErr w:type="gramEnd"/>
    </w:p>
    <w:p w14:paraId="688CD316" w14:textId="07FB636A" w:rsidR="00093576" w:rsidRPr="00F44C39" w:rsidRDefault="00093576" w:rsidP="00093576">
      <w:pPr>
        <w:numPr>
          <w:ilvl w:val="0"/>
          <w:numId w:val="13"/>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To ensure parents/carers have a clear understanding about expectations for themselves and the </w:t>
      </w:r>
      <w:proofErr w:type="gramStart"/>
      <w:r w:rsidRPr="00F44C39">
        <w:rPr>
          <w:rFonts w:eastAsia="Times New Roman" w:cstheme="minorHAnsi"/>
          <w:color w:val="000000"/>
          <w:sz w:val="24"/>
          <w:szCs w:val="24"/>
          <w:lang w:eastAsia="en-GB"/>
        </w:rPr>
        <w:t>pupils</w:t>
      </w:r>
      <w:r w:rsidR="00F43E00">
        <w:rPr>
          <w:rFonts w:eastAsia="Times New Roman" w:cstheme="minorHAnsi"/>
          <w:color w:val="000000"/>
          <w:sz w:val="24"/>
          <w:szCs w:val="24"/>
          <w:lang w:eastAsia="en-GB"/>
        </w:rPr>
        <w:t>;</w:t>
      </w:r>
      <w:proofErr w:type="gramEnd"/>
    </w:p>
    <w:p w14:paraId="7D8AD51B" w14:textId="77777777" w:rsidR="00093576" w:rsidRPr="00F44C39" w:rsidRDefault="00093576" w:rsidP="00093576">
      <w:pPr>
        <w:numPr>
          <w:ilvl w:val="0"/>
          <w:numId w:val="13"/>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To extend and support </w:t>
      </w:r>
      <w:proofErr w:type="gramStart"/>
      <w:r w:rsidRPr="00F44C39">
        <w:rPr>
          <w:rFonts w:eastAsia="Times New Roman" w:cstheme="minorHAnsi"/>
          <w:color w:val="000000"/>
          <w:sz w:val="24"/>
          <w:szCs w:val="24"/>
          <w:lang w:eastAsia="en-GB"/>
        </w:rPr>
        <w:t>learning</w:t>
      </w:r>
      <w:r w:rsidR="00F43E00">
        <w:rPr>
          <w:rFonts w:eastAsia="Times New Roman" w:cstheme="minorHAnsi"/>
          <w:color w:val="000000"/>
          <w:sz w:val="24"/>
          <w:szCs w:val="24"/>
          <w:lang w:eastAsia="en-GB"/>
        </w:rPr>
        <w:t>;</w:t>
      </w:r>
      <w:proofErr w:type="gramEnd"/>
    </w:p>
    <w:p w14:paraId="521E7AB9" w14:textId="77777777" w:rsidR="00093576" w:rsidRPr="00F44C39" w:rsidRDefault="00093576" w:rsidP="00093576">
      <w:pPr>
        <w:numPr>
          <w:ilvl w:val="0"/>
          <w:numId w:val="13"/>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To provide opportunities for parents and pupils to work in partnership and enjoy learning experiences</w:t>
      </w:r>
      <w:r w:rsidR="00F43E00">
        <w:rPr>
          <w:rFonts w:eastAsia="Times New Roman" w:cstheme="minorHAnsi"/>
          <w:color w:val="000000"/>
          <w:sz w:val="24"/>
          <w:szCs w:val="24"/>
          <w:lang w:eastAsia="en-GB"/>
        </w:rPr>
        <w:t>.</w:t>
      </w:r>
    </w:p>
    <w:p w14:paraId="7656E63E"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7ECBCCF5" w14:textId="77777777" w:rsidR="0084724F" w:rsidRPr="00F44C39" w:rsidRDefault="0084724F" w:rsidP="00093576">
      <w:pPr>
        <w:shd w:val="clear" w:color="auto" w:fill="FFFFFF"/>
        <w:spacing w:after="0" w:line="240" w:lineRule="auto"/>
        <w:textAlignment w:val="top"/>
        <w:rPr>
          <w:rFonts w:eastAsia="Times New Roman" w:cstheme="minorHAnsi"/>
          <w:color w:val="000000"/>
          <w:sz w:val="24"/>
          <w:szCs w:val="24"/>
          <w:lang w:eastAsia="en-GB"/>
        </w:rPr>
      </w:pPr>
    </w:p>
    <w:p w14:paraId="6B82DDB2" w14:textId="77777777" w:rsidR="0084724F" w:rsidRPr="00F44C39" w:rsidRDefault="0084724F" w:rsidP="00093576">
      <w:pPr>
        <w:shd w:val="clear" w:color="auto" w:fill="FFFFFF"/>
        <w:spacing w:after="0" w:line="240" w:lineRule="auto"/>
        <w:textAlignment w:val="top"/>
        <w:rPr>
          <w:rFonts w:eastAsia="Times New Roman" w:cstheme="minorHAnsi"/>
          <w:color w:val="000000"/>
          <w:sz w:val="24"/>
          <w:szCs w:val="24"/>
          <w:lang w:eastAsia="en-GB"/>
        </w:rPr>
      </w:pPr>
    </w:p>
    <w:p w14:paraId="167FD7E6"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418A4B20"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7170E9C8"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13C591B9"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1D74279F"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0C20C832"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60ACD9F0"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6231B9BB"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28AF2A34"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62F2DC9D"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1A065711"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0046ED76" w14:textId="77777777" w:rsidR="001255C4" w:rsidRPr="00F44C39" w:rsidRDefault="001255C4" w:rsidP="00093576">
      <w:pPr>
        <w:shd w:val="clear" w:color="auto" w:fill="FFFFFF"/>
        <w:spacing w:after="0" w:line="240" w:lineRule="auto"/>
        <w:textAlignment w:val="top"/>
        <w:rPr>
          <w:rFonts w:eastAsia="Times New Roman" w:cstheme="minorHAnsi"/>
          <w:color w:val="000000"/>
          <w:sz w:val="24"/>
          <w:szCs w:val="24"/>
          <w:lang w:eastAsia="en-GB"/>
        </w:rPr>
      </w:pPr>
    </w:p>
    <w:p w14:paraId="3C1089E1" w14:textId="77777777" w:rsidR="0084724F" w:rsidRPr="00763C33" w:rsidRDefault="0084724F" w:rsidP="00093576">
      <w:pPr>
        <w:shd w:val="clear" w:color="auto" w:fill="FFFFFF"/>
        <w:spacing w:after="0" w:line="240" w:lineRule="auto"/>
        <w:textAlignment w:val="top"/>
        <w:rPr>
          <w:rFonts w:eastAsia="Times New Roman" w:cstheme="minorHAnsi"/>
          <w:b/>
          <w:color w:val="000000"/>
          <w:sz w:val="24"/>
          <w:szCs w:val="24"/>
          <w:lang w:eastAsia="en-GB"/>
        </w:rPr>
      </w:pPr>
      <w:r w:rsidRPr="00763C33">
        <w:rPr>
          <w:rFonts w:eastAsia="Times New Roman" w:cstheme="minorHAnsi"/>
          <w:b/>
          <w:color w:val="000000"/>
          <w:sz w:val="24"/>
          <w:szCs w:val="24"/>
          <w:lang w:eastAsia="en-GB"/>
        </w:rPr>
        <w:t>Homework Tasks</w:t>
      </w:r>
      <w:r w:rsidR="00F43E00">
        <w:rPr>
          <w:rFonts w:eastAsia="Times New Roman" w:cstheme="minorHAnsi"/>
          <w:b/>
          <w:color w:val="000000"/>
          <w:sz w:val="24"/>
          <w:szCs w:val="24"/>
          <w:lang w:eastAsia="en-GB"/>
        </w:rPr>
        <w:t xml:space="preserve"> at Cwrt Rawlin Primary</w:t>
      </w:r>
      <w:r w:rsidRPr="00763C33">
        <w:rPr>
          <w:rFonts w:eastAsia="Times New Roman" w:cstheme="minorHAnsi"/>
          <w:b/>
          <w:color w:val="000000"/>
          <w:sz w:val="24"/>
          <w:szCs w:val="24"/>
          <w:lang w:eastAsia="en-GB"/>
        </w:rPr>
        <w:t>:</w:t>
      </w:r>
    </w:p>
    <w:p w14:paraId="6186578D"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p>
    <w:tbl>
      <w:tblPr>
        <w:tblW w:w="10490" w:type="dxa"/>
        <w:tblInd w:w="-71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15"/>
        <w:gridCol w:w="1395"/>
        <w:gridCol w:w="8080"/>
      </w:tblGrid>
      <w:tr w:rsidR="00093576" w:rsidRPr="00F44C39" w14:paraId="17C36000" w14:textId="77777777" w:rsidTr="00763C33">
        <w:tc>
          <w:tcPr>
            <w:tcW w:w="101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79D9AA24" w14:textId="77777777" w:rsidR="00093576" w:rsidRPr="00F44C39" w:rsidRDefault="00093576" w:rsidP="00F44C39">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Year Group</w:t>
            </w:r>
          </w:p>
        </w:tc>
        <w:tc>
          <w:tcPr>
            <w:tcW w:w="139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2E6112D4" w14:textId="77777777" w:rsidR="00093576" w:rsidRPr="00F44C39" w:rsidRDefault="001255C4" w:rsidP="00F44C39">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Frequency</w:t>
            </w:r>
          </w:p>
        </w:tc>
        <w:tc>
          <w:tcPr>
            <w:tcW w:w="808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D1C0A48" w14:textId="77777777" w:rsidR="00093576" w:rsidRPr="00F44C39" w:rsidRDefault="00093576" w:rsidP="00F44C39">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Activities</w:t>
            </w:r>
          </w:p>
        </w:tc>
      </w:tr>
      <w:tr w:rsidR="00F44C39" w:rsidRPr="00F44C39" w14:paraId="3979B6C4" w14:textId="77777777" w:rsidTr="00763C33">
        <w:tc>
          <w:tcPr>
            <w:tcW w:w="1015" w:type="dxa"/>
            <w:vMerge w:val="restart"/>
            <w:tcBorders>
              <w:top w:val="outset" w:sz="6" w:space="0" w:color="auto"/>
              <w:left w:val="outset" w:sz="6" w:space="0" w:color="auto"/>
              <w:right w:val="outset" w:sz="6" w:space="0" w:color="auto"/>
            </w:tcBorders>
            <w:vAlign w:val="center"/>
            <w:hideMark/>
          </w:tcPr>
          <w:p w14:paraId="3D468C6F" w14:textId="77777777" w:rsidR="00F44C39" w:rsidRPr="00F44C39" w:rsidRDefault="00F44C39" w:rsidP="00F44C39">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Nursery</w:t>
            </w:r>
          </w:p>
          <w:p w14:paraId="56864D26" w14:textId="77777777" w:rsidR="00F44C39" w:rsidRPr="00F44C39" w:rsidRDefault="00F44C39" w:rsidP="00093576">
            <w:pPr>
              <w:spacing w:after="0" w:line="240" w:lineRule="auto"/>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794A87F0" w14:textId="77777777" w:rsidR="00F44C39" w:rsidRPr="00F44C39" w:rsidRDefault="00F44C39"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Weekly</w:t>
            </w:r>
          </w:p>
        </w:tc>
        <w:tc>
          <w:tcPr>
            <w:tcW w:w="8080" w:type="dxa"/>
            <w:tcBorders>
              <w:top w:val="outset" w:sz="6" w:space="0" w:color="auto"/>
              <w:left w:val="outset" w:sz="6" w:space="0" w:color="auto"/>
              <w:bottom w:val="outset" w:sz="6" w:space="0" w:color="auto"/>
              <w:right w:val="outset" w:sz="6" w:space="0" w:color="auto"/>
            </w:tcBorders>
            <w:vAlign w:val="center"/>
            <w:hideMark/>
          </w:tcPr>
          <w:p w14:paraId="3B4DF9EC" w14:textId="77777777" w:rsidR="00F44C39" w:rsidRPr="00F44C39" w:rsidRDefault="00F44C39" w:rsidP="00F44C39">
            <w:pPr>
              <w:spacing w:after="0" w:line="240" w:lineRule="auto"/>
              <w:textAlignment w:val="top"/>
              <w:rPr>
                <w:rFonts w:eastAsia="Times New Roman" w:cstheme="minorHAnsi"/>
                <w:sz w:val="24"/>
                <w:szCs w:val="24"/>
                <w:lang w:eastAsia="en-GB"/>
              </w:rPr>
            </w:pPr>
            <w:r w:rsidRPr="00F44C39">
              <w:rPr>
                <w:rFonts w:eastAsia="Times New Roman" w:cstheme="minorHAnsi"/>
                <w:sz w:val="24"/>
                <w:szCs w:val="24"/>
                <w:lang w:eastAsia="en-GB"/>
              </w:rPr>
              <w:t> </w:t>
            </w:r>
            <w:r>
              <w:rPr>
                <w:rFonts w:eastAsia="Times New Roman" w:cstheme="minorHAnsi"/>
                <w:sz w:val="24"/>
                <w:szCs w:val="24"/>
                <w:lang w:eastAsia="en-GB"/>
              </w:rPr>
              <w:t xml:space="preserve">Sound / number of the week is shared with carers and parents through the weekly newsletter. </w:t>
            </w:r>
          </w:p>
        </w:tc>
      </w:tr>
      <w:tr w:rsidR="00F44C39" w:rsidRPr="00F44C39" w14:paraId="2A6BC1E5" w14:textId="77777777" w:rsidTr="00763C33">
        <w:tc>
          <w:tcPr>
            <w:tcW w:w="1015" w:type="dxa"/>
            <w:vMerge/>
            <w:tcBorders>
              <w:left w:val="outset" w:sz="6" w:space="0" w:color="auto"/>
              <w:bottom w:val="outset" w:sz="6" w:space="0" w:color="auto"/>
              <w:right w:val="outset" w:sz="6" w:space="0" w:color="auto"/>
            </w:tcBorders>
            <w:vAlign w:val="center"/>
            <w:hideMark/>
          </w:tcPr>
          <w:p w14:paraId="0D65437D" w14:textId="77777777" w:rsidR="00F44C39" w:rsidRPr="00F44C39" w:rsidRDefault="00F44C39" w:rsidP="00093576">
            <w:pPr>
              <w:spacing w:after="0" w:line="240" w:lineRule="auto"/>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00DAD46D" w14:textId="77777777" w:rsidR="00F44C39" w:rsidRPr="00F44C39" w:rsidRDefault="00F44C39"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Fortnightly</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6140E0C" w14:textId="77777777" w:rsidR="00F44C39" w:rsidRPr="00F44C39" w:rsidRDefault="00F44C39" w:rsidP="00093576">
            <w:pPr>
              <w:spacing w:after="0" w:line="240" w:lineRule="auto"/>
              <w:textAlignment w:val="top"/>
              <w:rPr>
                <w:rFonts w:eastAsia="Times New Roman" w:cstheme="minorHAnsi"/>
                <w:sz w:val="24"/>
                <w:szCs w:val="24"/>
                <w:lang w:eastAsia="en-GB"/>
              </w:rPr>
            </w:pPr>
            <w:r w:rsidRPr="00F44C39">
              <w:rPr>
                <w:rFonts w:eastAsia="Times New Roman" w:cstheme="minorHAnsi"/>
                <w:sz w:val="24"/>
                <w:szCs w:val="24"/>
                <w:lang w:eastAsia="en-GB"/>
              </w:rPr>
              <w:t> </w:t>
            </w:r>
            <w:r>
              <w:rPr>
                <w:rFonts w:eastAsia="Times New Roman" w:cstheme="minorHAnsi"/>
                <w:sz w:val="24"/>
                <w:szCs w:val="24"/>
                <w:lang w:eastAsia="en-GB"/>
              </w:rPr>
              <w:t xml:space="preserve">Set task, alternating between a language or a number focused task. This is a practical or play based task. </w:t>
            </w:r>
          </w:p>
        </w:tc>
      </w:tr>
      <w:tr w:rsidR="008C2693" w:rsidRPr="00F44C39" w14:paraId="16E7B0DD" w14:textId="77777777" w:rsidTr="00763C33">
        <w:tc>
          <w:tcPr>
            <w:tcW w:w="1015" w:type="dxa"/>
            <w:vMerge w:val="restart"/>
            <w:tcBorders>
              <w:top w:val="outset" w:sz="6" w:space="0" w:color="auto"/>
              <w:left w:val="outset" w:sz="6" w:space="0" w:color="auto"/>
              <w:right w:val="outset" w:sz="6" w:space="0" w:color="auto"/>
            </w:tcBorders>
            <w:vAlign w:val="center"/>
            <w:hideMark/>
          </w:tcPr>
          <w:p w14:paraId="02FA43D7" w14:textId="77777777" w:rsidR="008C2693" w:rsidRPr="00F44C39"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Reception</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60933D2" w14:textId="77777777" w:rsidR="008C2693" w:rsidRPr="00F44C39"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Weekly</w:t>
            </w:r>
          </w:p>
        </w:tc>
        <w:tc>
          <w:tcPr>
            <w:tcW w:w="8080" w:type="dxa"/>
            <w:tcBorders>
              <w:top w:val="outset" w:sz="6" w:space="0" w:color="auto"/>
              <w:left w:val="outset" w:sz="6" w:space="0" w:color="auto"/>
              <w:bottom w:val="outset" w:sz="6" w:space="0" w:color="auto"/>
              <w:right w:val="outset" w:sz="6" w:space="0" w:color="auto"/>
            </w:tcBorders>
            <w:vAlign w:val="center"/>
            <w:hideMark/>
          </w:tcPr>
          <w:p w14:paraId="3A15D948" w14:textId="77777777" w:rsidR="008C2693" w:rsidRDefault="008C2693" w:rsidP="00F44C39">
            <w:pPr>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Sound / number of the week is shared with carers and parents through the weekly newsletter.</w:t>
            </w:r>
          </w:p>
          <w:p w14:paraId="733D6F67" w14:textId="77777777" w:rsidR="008C2693" w:rsidRPr="00F44C39" w:rsidRDefault="008C2693" w:rsidP="00F44C39">
            <w:pPr>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Reading books will begin to go home with children when they are developmentally ready. </w:t>
            </w:r>
          </w:p>
        </w:tc>
      </w:tr>
      <w:tr w:rsidR="008C2693" w:rsidRPr="00F44C39" w14:paraId="01E96977" w14:textId="77777777" w:rsidTr="00763C33">
        <w:tc>
          <w:tcPr>
            <w:tcW w:w="1015" w:type="dxa"/>
            <w:vMerge/>
            <w:tcBorders>
              <w:left w:val="outset" w:sz="6" w:space="0" w:color="auto"/>
              <w:bottom w:val="outset" w:sz="6" w:space="0" w:color="auto"/>
              <w:right w:val="outset" w:sz="6" w:space="0" w:color="auto"/>
            </w:tcBorders>
            <w:vAlign w:val="center"/>
          </w:tcPr>
          <w:p w14:paraId="5178DE3C" w14:textId="77777777" w:rsidR="008C2693" w:rsidRDefault="008C2693" w:rsidP="00F44C39">
            <w:pPr>
              <w:spacing w:after="0" w:line="240" w:lineRule="auto"/>
              <w:jc w:val="center"/>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tcPr>
          <w:p w14:paraId="24F2765F" w14:textId="77777777" w:rsidR="008C2693" w:rsidRPr="00F44C39"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Fortnightly</w:t>
            </w:r>
          </w:p>
        </w:tc>
        <w:tc>
          <w:tcPr>
            <w:tcW w:w="8080" w:type="dxa"/>
            <w:tcBorders>
              <w:top w:val="outset" w:sz="6" w:space="0" w:color="auto"/>
              <w:left w:val="outset" w:sz="6" w:space="0" w:color="auto"/>
              <w:bottom w:val="outset" w:sz="6" w:space="0" w:color="auto"/>
              <w:right w:val="outset" w:sz="6" w:space="0" w:color="auto"/>
            </w:tcBorders>
            <w:vAlign w:val="center"/>
          </w:tcPr>
          <w:p w14:paraId="04B3D46F" w14:textId="77777777" w:rsidR="008C2693" w:rsidRPr="00F44C39" w:rsidRDefault="008C2693" w:rsidP="00F44C39">
            <w:pPr>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Set task, alternating between a language or a number focused task. This </w:t>
            </w:r>
            <w:proofErr w:type="gramStart"/>
            <w:r>
              <w:rPr>
                <w:rFonts w:eastAsia="Times New Roman" w:cstheme="minorHAnsi"/>
                <w:sz w:val="24"/>
                <w:szCs w:val="24"/>
                <w:lang w:eastAsia="en-GB"/>
              </w:rPr>
              <w:t>is will be</w:t>
            </w:r>
            <w:proofErr w:type="gramEnd"/>
            <w:r>
              <w:rPr>
                <w:rFonts w:eastAsia="Times New Roman" w:cstheme="minorHAnsi"/>
                <w:sz w:val="24"/>
                <w:szCs w:val="24"/>
                <w:lang w:eastAsia="en-GB"/>
              </w:rPr>
              <w:t xml:space="preserve"> a combination of practical or play based tasks and written tasks to be completed in the child’s Homework Book. </w:t>
            </w:r>
          </w:p>
        </w:tc>
      </w:tr>
      <w:tr w:rsidR="008C2693" w:rsidRPr="00F44C39" w14:paraId="6BD5BBFF" w14:textId="77777777" w:rsidTr="00763C33">
        <w:tc>
          <w:tcPr>
            <w:tcW w:w="1015" w:type="dxa"/>
            <w:vMerge w:val="restart"/>
            <w:tcBorders>
              <w:top w:val="outset" w:sz="6" w:space="0" w:color="auto"/>
              <w:left w:val="outset" w:sz="6" w:space="0" w:color="auto"/>
              <w:right w:val="outset" w:sz="6" w:space="0" w:color="auto"/>
            </w:tcBorders>
            <w:vAlign w:val="center"/>
          </w:tcPr>
          <w:p w14:paraId="727FA41D" w14:textId="77777777" w:rsidR="008C2693"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Year 1 and 2</w:t>
            </w:r>
          </w:p>
        </w:tc>
        <w:tc>
          <w:tcPr>
            <w:tcW w:w="1395" w:type="dxa"/>
            <w:tcBorders>
              <w:top w:val="outset" w:sz="6" w:space="0" w:color="auto"/>
              <w:left w:val="outset" w:sz="6" w:space="0" w:color="auto"/>
              <w:bottom w:val="outset" w:sz="6" w:space="0" w:color="auto"/>
              <w:right w:val="outset" w:sz="6" w:space="0" w:color="auto"/>
            </w:tcBorders>
            <w:vAlign w:val="center"/>
          </w:tcPr>
          <w:p w14:paraId="25C7DAFC" w14:textId="77777777" w:rsidR="008C2693"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Weekly</w:t>
            </w:r>
          </w:p>
        </w:tc>
        <w:tc>
          <w:tcPr>
            <w:tcW w:w="8080" w:type="dxa"/>
            <w:tcBorders>
              <w:top w:val="outset" w:sz="6" w:space="0" w:color="auto"/>
              <w:left w:val="outset" w:sz="6" w:space="0" w:color="auto"/>
              <w:bottom w:val="outset" w:sz="6" w:space="0" w:color="auto"/>
              <w:right w:val="outset" w:sz="6" w:space="0" w:color="auto"/>
            </w:tcBorders>
            <w:vAlign w:val="center"/>
          </w:tcPr>
          <w:p w14:paraId="7F28B60E" w14:textId="77777777" w:rsidR="008C2693" w:rsidRPr="009C6C91" w:rsidRDefault="008C2693" w:rsidP="00F44C39">
            <w:pPr>
              <w:spacing w:after="0" w:line="240" w:lineRule="auto"/>
              <w:textAlignment w:val="top"/>
              <w:rPr>
                <w:rFonts w:eastAsia="Times New Roman" w:cstheme="minorHAnsi"/>
                <w:b/>
                <w:sz w:val="24"/>
                <w:szCs w:val="24"/>
                <w:lang w:eastAsia="en-GB"/>
              </w:rPr>
            </w:pPr>
            <w:r w:rsidRPr="009C6C91">
              <w:rPr>
                <w:rFonts w:eastAsia="Times New Roman" w:cstheme="minorHAnsi"/>
                <w:b/>
                <w:sz w:val="24"/>
                <w:szCs w:val="24"/>
                <w:lang w:eastAsia="en-GB"/>
              </w:rPr>
              <w:t>Reading</w:t>
            </w:r>
            <w:r w:rsidR="009C6C91">
              <w:rPr>
                <w:rFonts w:eastAsia="Times New Roman" w:cstheme="minorHAnsi"/>
                <w:b/>
                <w:sz w:val="24"/>
                <w:szCs w:val="24"/>
                <w:lang w:eastAsia="en-GB"/>
              </w:rPr>
              <w:t xml:space="preserve"> - </w:t>
            </w:r>
            <w:r w:rsidR="009C6C91">
              <w:rPr>
                <w:rFonts w:eastAsia="Times New Roman" w:cstheme="minorHAnsi"/>
                <w:sz w:val="24"/>
                <w:szCs w:val="24"/>
                <w:lang w:eastAsia="en-GB"/>
              </w:rPr>
              <w:t>All pupils are expected to read frequently throughout the week at home and comments made in the Reading Record.</w:t>
            </w:r>
          </w:p>
          <w:p w14:paraId="57DD4659" w14:textId="77777777" w:rsidR="008C2693" w:rsidRDefault="008C2693" w:rsidP="00F44C39">
            <w:pPr>
              <w:spacing w:after="0" w:line="240" w:lineRule="auto"/>
              <w:textAlignment w:val="top"/>
              <w:rPr>
                <w:rFonts w:eastAsia="Times New Roman" w:cstheme="minorHAnsi"/>
                <w:sz w:val="24"/>
                <w:szCs w:val="24"/>
                <w:lang w:eastAsia="en-GB"/>
              </w:rPr>
            </w:pPr>
            <w:r w:rsidRPr="009C6C91">
              <w:rPr>
                <w:rFonts w:eastAsia="Times New Roman" w:cstheme="minorHAnsi"/>
                <w:b/>
                <w:sz w:val="24"/>
                <w:szCs w:val="24"/>
                <w:lang w:eastAsia="en-GB"/>
              </w:rPr>
              <w:t>Spelling</w:t>
            </w:r>
            <w:r w:rsidR="009C6C91">
              <w:rPr>
                <w:rFonts w:eastAsia="Times New Roman" w:cstheme="minorHAnsi"/>
                <w:b/>
                <w:sz w:val="24"/>
                <w:szCs w:val="24"/>
                <w:lang w:eastAsia="en-GB"/>
              </w:rPr>
              <w:t xml:space="preserve"> - </w:t>
            </w:r>
            <w:r>
              <w:rPr>
                <w:rFonts w:eastAsia="Times New Roman" w:cstheme="minorHAnsi"/>
                <w:sz w:val="24"/>
                <w:szCs w:val="24"/>
                <w:lang w:eastAsia="en-GB"/>
              </w:rPr>
              <w:t>A mixture of specific spelling pa</w:t>
            </w:r>
            <w:r w:rsidR="009C6C91">
              <w:rPr>
                <w:rFonts w:eastAsia="Times New Roman" w:cstheme="minorHAnsi"/>
                <w:sz w:val="24"/>
                <w:szCs w:val="24"/>
                <w:lang w:eastAsia="en-GB"/>
              </w:rPr>
              <w:t xml:space="preserve">tterns and high frequency words is allocated and assessed each week. </w:t>
            </w:r>
            <w:r>
              <w:rPr>
                <w:rFonts w:eastAsia="Times New Roman" w:cstheme="minorHAnsi"/>
                <w:sz w:val="24"/>
                <w:szCs w:val="24"/>
                <w:lang w:eastAsia="en-GB"/>
              </w:rPr>
              <w:t xml:space="preserve"> </w:t>
            </w:r>
          </w:p>
          <w:p w14:paraId="5EE0A98F" w14:textId="77777777" w:rsidR="00763C33" w:rsidRPr="009C6C91" w:rsidRDefault="00763C33" w:rsidP="00763C33">
            <w:pPr>
              <w:spacing w:after="0" w:line="240" w:lineRule="auto"/>
              <w:textAlignment w:val="top"/>
              <w:rPr>
                <w:rFonts w:eastAsia="Times New Roman" w:cstheme="minorHAnsi"/>
                <w:b/>
                <w:sz w:val="24"/>
                <w:szCs w:val="24"/>
                <w:lang w:eastAsia="en-GB"/>
              </w:rPr>
            </w:pPr>
            <w:r w:rsidRPr="00763C33">
              <w:rPr>
                <w:rFonts w:eastAsia="Times New Roman" w:cstheme="minorHAnsi"/>
                <w:b/>
                <w:sz w:val="24"/>
                <w:szCs w:val="24"/>
                <w:lang w:eastAsia="en-GB"/>
              </w:rPr>
              <w:t>Times tables</w:t>
            </w:r>
            <w:r>
              <w:rPr>
                <w:rFonts w:eastAsia="Times New Roman" w:cstheme="minorHAnsi"/>
                <w:sz w:val="24"/>
                <w:szCs w:val="24"/>
                <w:lang w:eastAsia="en-GB"/>
              </w:rPr>
              <w:t xml:space="preserve"> – All pupils in Year 2 are expected to access the games and challenges within the TT</w:t>
            </w:r>
            <w:r w:rsidR="00D90AA3">
              <w:rPr>
                <w:rFonts w:eastAsia="Times New Roman" w:cstheme="minorHAnsi"/>
                <w:sz w:val="24"/>
                <w:szCs w:val="24"/>
                <w:lang w:eastAsia="en-GB"/>
              </w:rPr>
              <w:t xml:space="preserve"> </w:t>
            </w:r>
            <w:r>
              <w:rPr>
                <w:rFonts w:eastAsia="Times New Roman" w:cstheme="minorHAnsi"/>
                <w:sz w:val="24"/>
                <w:szCs w:val="24"/>
                <w:lang w:eastAsia="en-GB"/>
              </w:rPr>
              <w:t xml:space="preserve">Rock Stars app on a weekly basis.  </w:t>
            </w:r>
          </w:p>
        </w:tc>
      </w:tr>
      <w:tr w:rsidR="008C2693" w:rsidRPr="00F44C39" w14:paraId="405CE2E9" w14:textId="77777777" w:rsidTr="00763C33">
        <w:tc>
          <w:tcPr>
            <w:tcW w:w="1015" w:type="dxa"/>
            <w:vMerge/>
            <w:tcBorders>
              <w:left w:val="outset" w:sz="6" w:space="0" w:color="auto"/>
              <w:bottom w:val="outset" w:sz="6" w:space="0" w:color="auto"/>
              <w:right w:val="outset" w:sz="6" w:space="0" w:color="auto"/>
            </w:tcBorders>
            <w:vAlign w:val="center"/>
          </w:tcPr>
          <w:p w14:paraId="019A18CE" w14:textId="77777777" w:rsidR="008C2693" w:rsidRDefault="008C2693" w:rsidP="00F44C39">
            <w:pPr>
              <w:spacing w:after="0" w:line="240" w:lineRule="auto"/>
              <w:jc w:val="center"/>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tcPr>
          <w:p w14:paraId="0FB6515C" w14:textId="77777777" w:rsidR="008C2693" w:rsidRDefault="008C269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Fortnightly</w:t>
            </w:r>
          </w:p>
        </w:tc>
        <w:tc>
          <w:tcPr>
            <w:tcW w:w="8080" w:type="dxa"/>
            <w:tcBorders>
              <w:top w:val="outset" w:sz="6" w:space="0" w:color="auto"/>
              <w:left w:val="outset" w:sz="6" w:space="0" w:color="auto"/>
              <w:bottom w:val="outset" w:sz="6" w:space="0" w:color="auto"/>
              <w:right w:val="outset" w:sz="6" w:space="0" w:color="auto"/>
            </w:tcBorders>
            <w:vAlign w:val="center"/>
          </w:tcPr>
          <w:p w14:paraId="605BE494" w14:textId="77777777" w:rsidR="008C2693" w:rsidRDefault="00D90AA3" w:rsidP="00F44C39">
            <w:pPr>
              <w:spacing w:after="0" w:line="240" w:lineRule="auto"/>
              <w:textAlignment w:val="top"/>
              <w:rPr>
                <w:rFonts w:eastAsia="Times New Roman" w:cstheme="minorHAnsi"/>
                <w:sz w:val="24"/>
                <w:szCs w:val="24"/>
                <w:lang w:eastAsia="en-GB"/>
              </w:rPr>
            </w:pPr>
            <w:r w:rsidRPr="00D90AA3">
              <w:rPr>
                <w:rFonts w:eastAsia="Times New Roman" w:cstheme="minorHAnsi"/>
                <w:sz w:val="24"/>
                <w:szCs w:val="24"/>
                <w:lang w:eastAsia="en-GB"/>
              </w:rPr>
              <w:t>Set task, alternating between a Language, Maths or Topic focus. Tasks will be set as ‘Assignments’ to be completed and submitted within Microsoft Teams in Hwb.</w:t>
            </w:r>
          </w:p>
        </w:tc>
      </w:tr>
      <w:tr w:rsidR="00763C33" w:rsidRPr="00F44C39" w14:paraId="0773BAE6" w14:textId="77777777" w:rsidTr="00763C33">
        <w:tc>
          <w:tcPr>
            <w:tcW w:w="1015" w:type="dxa"/>
            <w:vMerge w:val="restart"/>
            <w:tcBorders>
              <w:top w:val="outset" w:sz="6" w:space="0" w:color="auto"/>
              <w:left w:val="outset" w:sz="6" w:space="0" w:color="auto"/>
              <w:right w:val="outset" w:sz="6" w:space="0" w:color="auto"/>
            </w:tcBorders>
            <w:vAlign w:val="center"/>
            <w:hideMark/>
          </w:tcPr>
          <w:p w14:paraId="4679DE69" w14:textId="77777777" w:rsidR="00763C33" w:rsidRPr="00F44C39" w:rsidRDefault="00763C33" w:rsidP="00093576">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Years 3 and 4</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C562CD9" w14:textId="77777777" w:rsidR="00763C33" w:rsidRPr="00F44C39" w:rsidRDefault="00763C33" w:rsidP="00F44C39">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Weekly</w:t>
            </w:r>
          </w:p>
        </w:tc>
        <w:tc>
          <w:tcPr>
            <w:tcW w:w="8080" w:type="dxa"/>
            <w:tcBorders>
              <w:top w:val="outset" w:sz="6" w:space="0" w:color="auto"/>
              <w:left w:val="outset" w:sz="6" w:space="0" w:color="auto"/>
              <w:bottom w:val="outset" w:sz="6" w:space="0" w:color="auto"/>
              <w:right w:val="outset" w:sz="6" w:space="0" w:color="auto"/>
            </w:tcBorders>
            <w:vAlign w:val="center"/>
            <w:hideMark/>
          </w:tcPr>
          <w:p w14:paraId="21035E58" w14:textId="77777777" w:rsidR="00763C33" w:rsidRDefault="00763C33" w:rsidP="009C6C91">
            <w:pPr>
              <w:spacing w:after="0" w:line="240" w:lineRule="auto"/>
              <w:textAlignment w:val="top"/>
              <w:rPr>
                <w:rFonts w:eastAsia="Times New Roman" w:cstheme="minorHAnsi"/>
                <w:sz w:val="24"/>
                <w:szCs w:val="24"/>
                <w:lang w:eastAsia="en-GB"/>
              </w:rPr>
            </w:pPr>
            <w:r w:rsidRPr="009C6C91">
              <w:rPr>
                <w:rFonts w:eastAsia="Times New Roman" w:cstheme="minorHAnsi"/>
                <w:b/>
                <w:sz w:val="24"/>
                <w:szCs w:val="24"/>
                <w:lang w:eastAsia="en-GB"/>
              </w:rPr>
              <w:t>Reading</w:t>
            </w:r>
            <w:r>
              <w:rPr>
                <w:rFonts w:eastAsia="Times New Roman" w:cstheme="minorHAnsi"/>
                <w:sz w:val="24"/>
                <w:szCs w:val="24"/>
                <w:lang w:eastAsia="en-GB"/>
              </w:rPr>
              <w:t xml:space="preserve"> –</w:t>
            </w:r>
            <w:r w:rsidR="00D90AA3">
              <w:rPr>
                <w:rFonts w:eastAsia="Times New Roman" w:cstheme="minorHAnsi"/>
                <w:sz w:val="24"/>
                <w:szCs w:val="24"/>
                <w:lang w:eastAsia="en-GB"/>
              </w:rPr>
              <w:t xml:space="preserve"> </w:t>
            </w:r>
            <w:r>
              <w:rPr>
                <w:rFonts w:eastAsia="Times New Roman" w:cstheme="minorHAnsi"/>
                <w:sz w:val="24"/>
                <w:szCs w:val="24"/>
                <w:lang w:eastAsia="en-GB"/>
              </w:rPr>
              <w:t xml:space="preserve">All pupils are expected to read frequently throughout the week at home and comments made in the Reading Record. </w:t>
            </w:r>
          </w:p>
          <w:p w14:paraId="194723D2" w14:textId="77777777" w:rsidR="00763C33" w:rsidRDefault="00763C33" w:rsidP="00093576">
            <w:pPr>
              <w:spacing w:after="0" w:line="240" w:lineRule="auto"/>
              <w:textAlignment w:val="top"/>
              <w:rPr>
                <w:rFonts w:eastAsia="Times New Roman" w:cstheme="minorHAnsi"/>
                <w:sz w:val="24"/>
                <w:szCs w:val="24"/>
                <w:lang w:eastAsia="en-GB"/>
              </w:rPr>
            </w:pPr>
            <w:r w:rsidRPr="009C6C91">
              <w:rPr>
                <w:rFonts w:eastAsia="Times New Roman" w:cstheme="minorHAnsi"/>
                <w:b/>
                <w:sz w:val="24"/>
                <w:szCs w:val="24"/>
                <w:lang w:eastAsia="en-GB"/>
              </w:rPr>
              <w:t>Spelling</w:t>
            </w:r>
            <w:r>
              <w:rPr>
                <w:rFonts w:eastAsia="Times New Roman" w:cstheme="minorHAnsi"/>
                <w:sz w:val="24"/>
                <w:szCs w:val="24"/>
                <w:lang w:eastAsia="en-GB"/>
              </w:rPr>
              <w:t xml:space="preserve"> - A mixture of specific spelling patterns and high frequency words is allocated and assessed each week. </w:t>
            </w:r>
          </w:p>
          <w:p w14:paraId="5935FE90" w14:textId="77777777" w:rsidR="00763C33" w:rsidRPr="00F44C39" w:rsidRDefault="00763C33" w:rsidP="00093576">
            <w:pPr>
              <w:spacing w:after="0" w:line="240" w:lineRule="auto"/>
              <w:textAlignment w:val="top"/>
              <w:rPr>
                <w:rFonts w:eastAsia="Times New Roman" w:cstheme="minorHAnsi"/>
                <w:sz w:val="24"/>
                <w:szCs w:val="24"/>
                <w:lang w:eastAsia="en-GB"/>
              </w:rPr>
            </w:pPr>
            <w:r w:rsidRPr="00763C33">
              <w:rPr>
                <w:rFonts w:eastAsia="Times New Roman" w:cstheme="minorHAnsi"/>
                <w:b/>
                <w:sz w:val="24"/>
                <w:szCs w:val="24"/>
                <w:lang w:eastAsia="en-GB"/>
              </w:rPr>
              <w:t>Times tables</w:t>
            </w:r>
            <w:r>
              <w:rPr>
                <w:rFonts w:eastAsia="Times New Roman" w:cstheme="minorHAnsi"/>
                <w:sz w:val="24"/>
                <w:szCs w:val="24"/>
                <w:lang w:eastAsia="en-GB"/>
              </w:rPr>
              <w:t xml:space="preserve"> – All pupils are expected to access the games and challenges within the TT</w:t>
            </w:r>
            <w:r w:rsidR="00D90AA3">
              <w:rPr>
                <w:rFonts w:eastAsia="Times New Roman" w:cstheme="minorHAnsi"/>
                <w:sz w:val="24"/>
                <w:szCs w:val="24"/>
                <w:lang w:eastAsia="en-GB"/>
              </w:rPr>
              <w:t xml:space="preserve"> </w:t>
            </w:r>
            <w:r>
              <w:rPr>
                <w:rFonts w:eastAsia="Times New Roman" w:cstheme="minorHAnsi"/>
                <w:sz w:val="24"/>
                <w:szCs w:val="24"/>
                <w:lang w:eastAsia="en-GB"/>
              </w:rPr>
              <w:t xml:space="preserve">Rock Stars app on a weekly basis.  </w:t>
            </w:r>
          </w:p>
        </w:tc>
      </w:tr>
      <w:tr w:rsidR="00763C33" w:rsidRPr="00F44C39" w14:paraId="5834AA9E" w14:textId="77777777" w:rsidTr="00763C33">
        <w:tc>
          <w:tcPr>
            <w:tcW w:w="1015" w:type="dxa"/>
            <w:vMerge/>
            <w:tcBorders>
              <w:left w:val="outset" w:sz="6" w:space="0" w:color="auto"/>
              <w:bottom w:val="outset" w:sz="6" w:space="0" w:color="auto"/>
              <w:right w:val="outset" w:sz="6" w:space="0" w:color="auto"/>
            </w:tcBorders>
            <w:vAlign w:val="center"/>
          </w:tcPr>
          <w:p w14:paraId="7DD5C232" w14:textId="77777777" w:rsidR="00763C33" w:rsidRPr="00F44C39" w:rsidRDefault="00763C33" w:rsidP="009C6C91">
            <w:pPr>
              <w:spacing w:after="0" w:line="240" w:lineRule="auto"/>
              <w:jc w:val="center"/>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tcPr>
          <w:p w14:paraId="0C8804A8" w14:textId="77777777" w:rsidR="00763C33" w:rsidRDefault="00763C33" w:rsidP="009C6C91">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Fortnightly</w:t>
            </w:r>
          </w:p>
        </w:tc>
        <w:tc>
          <w:tcPr>
            <w:tcW w:w="8080" w:type="dxa"/>
            <w:tcBorders>
              <w:top w:val="outset" w:sz="6" w:space="0" w:color="auto"/>
              <w:left w:val="outset" w:sz="6" w:space="0" w:color="auto"/>
              <w:bottom w:val="outset" w:sz="6" w:space="0" w:color="auto"/>
              <w:right w:val="outset" w:sz="6" w:space="0" w:color="auto"/>
            </w:tcBorders>
            <w:vAlign w:val="center"/>
          </w:tcPr>
          <w:p w14:paraId="59276AAF" w14:textId="77777777" w:rsidR="00763C33" w:rsidRDefault="00763C33" w:rsidP="009C6C91">
            <w:pPr>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Set task, alternating between a Language, Maths or Topic focus. Tasks will be set as ‘Assignments’ to be completed and submitted within Microsoft Teams in Hwb. </w:t>
            </w:r>
          </w:p>
        </w:tc>
      </w:tr>
      <w:tr w:rsidR="00763C33" w:rsidRPr="00F44C39" w14:paraId="2A5E2B63" w14:textId="77777777" w:rsidTr="00763C33">
        <w:tc>
          <w:tcPr>
            <w:tcW w:w="1015" w:type="dxa"/>
            <w:vMerge w:val="restart"/>
            <w:tcBorders>
              <w:top w:val="outset" w:sz="6" w:space="0" w:color="auto"/>
              <w:left w:val="outset" w:sz="6" w:space="0" w:color="auto"/>
              <w:right w:val="outset" w:sz="6" w:space="0" w:color="auto"/>
            </w:tcBorders>
            <w:vAlign w:val="center"/>
          </w:tcPr>
          <w:p w14:paraId="77825094" w14:textId="77777777" w:rsidR="00763C33" w:rsidRPr="00F44C39" w:rsidRDefault="00763C33" w:rsidP="009C6C91">
            <w:pPr>
              <w:spacing w:after="0" w:line="240" w:lineRule="auto"/>
              <w:jc w:val="center"/>
              <w:textAlignment w:val="top"/>
              <w:rPr>
                <w:rFonts w:eastAsia="Times New Roman" w:cstheme="minorHAnsi"/>
                <w:sz w:val="24"/>
                <w:szCs w:val="24"/>
                <w:lang w:eastAsia="en-GB"/>
              </w:rPr>
            </w:pPr>
            <w:r w:rsidRPr="00F44C39">
              <w:rPr>
                <w:rFonts w:eastAsia="Times New Roman" w:cstheme="minorHAnsi"/>
                <w:sz w:val="24"/>
                <w:szCs w:val="24"/>
                <w:lang w:eastAsia="en-GB"/>
              </w:rPr>
              <w:t>Years 5 and 6</w:t>
            </w:r>
          </w:p>
        </w:tc>
        <w:tc>
          <w:tcPr>
            <w:tcW w:w="1395" w:type="dxa"/>
            <w:tcBorders>
              <w:top w:val="outset" w:sz="6" w:space="0" w:color="auto"/>
              <w:left w:val="outset" w:sz="6" w:space="0" w:color="auto"/>
              <w:bottom w:val="outset" w:sz="6" w:space="0" w:color="auto"/>
              <w:right w:val="outset" w:sz="6" w:space="0" w:color="auto"/>
            </w:tcBorders>
            <w:vAlign w:val="center"/>
          </w:tcPr>
          <w:p w14:paraId="5D5A2E28" w14:textId="77777777" w:rsidR="00763C33" w:rsidRPr="00F44C39" w:rsidRDefault="00763C33" w:rsidP="009C6C91">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Weekly</w:t>
            </w:r>
          </w:p>
        </w:tc>
        <w:tc>
          <w:tcPr>
            <w:tcW w:w="8080" w:type="dxa"/>
            <w:tcBorders>
              <w:top w:val="outset" w:sz="6" w:space="0" w:color="auto"/>
              <w:left w:val="outset" w:sz="6" w:space="0" w:color="auto"/>
              <w:bottom w:val="outset" w:sz="6" w:space="0" w:color="auto"/>
              <w:right w:val="outset" w:sz="6" w:space="0" w:color="auto"/>
            </w:tcBorders>
            <w:vAlign w:val="center"/>
          </w:tcPr>
          <w:p w14:paraId="67A9A00D" w14:textId="77777777" w:rsidR="00763C33" w:rsidRDefault="00763C33" w:rsidP="00763C33">
            <w:pPr>
              <w:spacing w:after="0" w:line="240" w:lineRule="auto"/>
              <w:textAlignment w:val="top"/>
              <w:rPr>
                <w:rFonts w:eastAsia="Times New Roman" w:cstheme="minorHAnsi"/>
                <w:sz w:val="24"/>
                <w:szCs w:val="24"/>
                <w:lang w:eastAsia="en-GB"/>
              </w:rPr>
            </w:pPr>
            <w:r w:rsidRPr="009C6C91">
              <w:rPr>
                <w:rFonts w:eastAsia="Times New Roman" w:cstheme="minorHAnsi"/>
                <w:b/>
                <w:sz w:val="24"/>
                <w:szCs w:val="24"/>
                <w:lang w:eastAsia="en-GB"/>
              </w:rPr>
              <w:t>Reading</w:t>
            </w:r>
            <w:r>
              <w:rPr>
                <w:rFonts w:eastAsia="Times New Roman" w:cstheme="minorHAnsi"/>
                <w:sz w:val="24"/>
                <w:szCs w:val="24"/>
                <w:lang w:eastAsia="en-GB"/>
              </w:rPr>
              <w:t xml:space="preserve"> –</w:t>
            </w:r>
            <w:r w:rsidR="00D90AA3">
              <w:rPr>
                <w:rFonts w:eastAsia="Times New Roman" w:cstheme="minorHAnsi"/>
                <w:sz w:val="24"/>
                <w:szCs w:val="24"/>
                <w:lang w:eastAsia="en-GB"/>
              </w:rPr>
              <w:t xml:space="preserve"> </w:t>
            </w:r>
            <w:r>
              <w:rPr>
                <w:rFonts w:eastAsia="Times New Roman" w:cstheme="minorHAnsi"/>
                <w:sz w:val="24"/>
                <w:szCs w:val="24"/>
                <w:lang w:eastAsia="en-GB"/>
              </w:rPr>
              <w:t xml:space="preserve">All pupils are expected to read frequently throughout the week at home and comments made in the Reading Record. </w:t>
            </w:r>
          </w:p>
          <w:p w14:paraId="716E05A9" w14:textId="77777777" w:rsidR="00763C33" w:rsidRDefault="00763C33" w:rsidP="00763C33">
            <w:pPr>
              <w:spacing w:after="0" w:line="240" w:lineRule="auto"/>
              <w:textAlignment w:val="top"/>
              <w:rPr>
                <w:rFonts w:eastAsia="Times New Roman" w:cstheme="minorHAnsi"/>
                <w:sz w:val="24"/>
                <w:szCs w:val="24"/>
                <w:lang w:eastAsia="en-GB"/>
              </w:rPr>
            </w:pPr>
            <w:r w:rsidRPr="009C6C91">
              <w:rPr>
                <w:rFonts w:eastAsia="Times New Roman" w:cstheme="minorHAnsi"/>
                <w:b/>
                <w:sz w:val="24"/>
                <w:szCs w:val="24"/>
                <w:lang w:eastAsia="en-GB"/>
              </w:rPr>
              <w:t>Spelling</w:t>
            </w:r>
            <w:r>
              <w:rPr>
                <w:rFonts w:eastAsia="Times New Roman" w:cstheme="minorHAnsi"/>
                <w:sz w:val="24"/>
                <w:szCs w:val="24"/>
                <w:lang w:eastAsia="en-GB"/>
              </w:rPr>
              <w:t xml:space="preserve"> - A mixture of specific spelling patterns and high frequency words are allocated and assessed each week.</w:t>
            </w:r>
          </w:p>
          <w:p w14:paraId="24DC16AA" w14:textId="77777777" w:rsidR="00763C33" w:rsidRPr="00F44C39" w:rsidRDefault="00763C33" w:rsidP="00763C33">
            <w:pPr>
              <w:spacing w:after="0" w:line="240" w:lineRule="auto"/>
              <w:textAlignment w:val="top"/>
              <w:rPr>
                <w:rFonts w:eastAsia="Times New Roman" w:cstheme="minorHAnsi"/>
                <w:sz w:val="24"/>
                <w:szCs w:val="24"/>
                <w:lang w:eastAsia="en-GB"/>
              </w:rPr>
            </w:pPr>
            <w:r w:rsidRPr="00763C33">
              <w:rPr>
                <w:rFonts w:eastAsia="Times New Roman" w:cstheme="minorHAnsi"/>
                <w:b/>
                <w:sz w:val="24"/>
                <w:szCs w:val="24"/>
                <w:lang w:eastAsia="en-GB"/>
              </w:rPr>
              <w:t>Times tables</w:t>
            </w:r>
            <w:r>
              <w:rPr>
                <w:rFonts w:eastAsia="Times New Roman" w:cstheme="minorHAnsi"/>
                <w:sz w:val="24"/>
                <w:szCs w:val="24"/>
                <w:lang w:eastAsia="en-GB"/>
              </w:rPr>
              <w:t xml:space="preserve"> – All pupils are expected to access the games and challenges within the TT</w:t>
            </w:r>
            <w:r w:rsidR="00D90AA3">
              <w:rPr>
                <w:rFonts w:eastAsia="Times New Roman" w:cstheme="minorHAnsi"/>
                <w:sz w:val="24"/>
                <w:szCs w:val="24"/>
                <w:lang w:eastAsia="en-GB"/>
              </w:rPr>
              <w:t xml:space="preserve"> </w:t>
            </w:r>
            <w:r>
              <w:rPr>
                <w:rFonts w:eastAsia="Times New Roman" w:cstheme="minorHAnsi"/>
                <w:sz w:val="24"/>
                <w:szCs w:val="24"/>
                <w:lang w:eastAsia="en-GB"/>
              </w:rPr>
              <w:t xml:space="preserve">Rock Stars app on a weekly basis.  </w:t>
            </w:r>
          </w:p>
        </w:tc>
      </w:tr>
      <w:tr w:rsidR="00763C33" w:rsidRPr="00F44C39" w14:paraId="4D5F4D4A" w14:textId="77777777" w:rsidTr="00763C33">
        <w:tc>
          <w:tcPr>
            <w:tcW w:w="1015" w:type="dxa"/>
            <w:vMerge/>
            <w:tcBorders>
              <w:left w:val="outset" w:sz="6" w:space="0" w:color="auto"/>
              <w:bottom w:val="outset" w:sz="6" w:space="0" w:color="auto"/>
              <w:right w:val="outset" w:sz="6" w:space="0" w:color="auto"/>
            </w:tcBorders>
            <w:vAlign w:val="center"/>
          </w:tcPr>
          <w:p w14:paraId="79B32E35" w14:textId="77777777" w:rsidR="00763C33" w:rsidRPr="00F44C39" w:rsidRDefault="00763C33" w:rsidP="009C6C91">
            <w:pPr>
              <w:spacing w:after="0" w:line="240" w:lineRule="auto"/>
              <w:jc w:val="center"/>
              <w:textAlignment w:val="top"/>
              <w:rPr>
                <w:rFonts w:eastAsia="Times New Roman" w:cstheme="minorHAnsi"/>
                <w:sz w:val="24"/>
                <w:szCs w:val="24"/>
                <w:lang w:eastAsia="en-GB"/>
              </w:rPr>
            </w:pPr>
          </w:p>
        </w:tc>
        <w:tc>
          <w:tcPr>
            <w:tcW w:w="1395" w:type="dxa"/>
            <w:tcBorders>
              <w:top w:val="outset" w:sz="6" w:space="0" w:color="auto"/>
              <w:left w:val="outset" w:sz="6" w:space="0" w:color="auto"/>
              <w:bottom w:val="outset" w:sz="6" w:space="0" w:color="auto"/>
              <w:right w:val="outset" w:sz="6" w:space="0" w:color="auto"/>
            </w:tcBorders>
            <w:vAlign w:val="center"/>
          </w:tcPr>
          <w:p w14:paraId="6A009EC3" w14:textId="77777777" w:rsidR="00763C33" w:rsidRPr="00F44C39" w:rsidRDefault="00763C33" w:rsidP="00763C33">
            <w:pPr>
              <w:spacing w:after="0" w:line="240" w:lineRule="auto"/>
              <w:jc w:val="center"/>
              <w:textAlignment w:val="top"/>
              <w:rPr>
                <w:rFonts w:eastAsia="Times New Roman" w:cstheme="minorHAnsi"/>
                <w:sz w:val="24"/>
                <w:szCs w:val="24"/>
                <w:lang w:eastAsia="en-GB"/>
              </w:rPr>
            </w:pPr>
            <w:r>
              <w:rPr>
                <w:rFonts w:eastAsia="Times New Roman" w:cstheme="minorHAnsi"/>
                <w:sz w:val="24"/>
                <w:szCs w:val="24"/>
                <w:lang w:eastAsia="en-GB"/>
              </w:rPr>
              <w:t>Fortnightly</w:t>
            </w:r>
          </w:p>
        </w:tc>
        <w:tc>
          <w:tcPr>
            <w:tcW w:w="8080" w:type="dxa"/>
            <w:tcBorders>
              <w:top w:val="outset" w:sz="6" w:space="0" w:color="auto"/>
              <w:left w:val="outset" w:sz="6" w:space="0" w:color="auto"/>
              <w:bottom w:val="outset" w:sz="6" w:space="0" w:color="auto"/>
              <w:right w:val="outset" w:sz="6" w:space="0" w:color="auto"/>
            </w:tcBorders>
            <w:vAlign w:val="center"/>
          </w:tcPr>
          <w:p w14:paraId="34D79441" w14:textId="77777777" w:rsidR="00763C33" w:rsidRPr="00F44C39" w:rsidRDefault="00763C33" w:rsidP="009C6C91">
            <w:pPr>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Set task, alternating between a Language, Maths or Topic focus. Tasks will be set as ‘Assignments’ to be completed and submitted within Microsoft Teams in Hwb.</w:t>
            </w:r>
          </w:p>
        </w:tc>
      </w:tr>
    </w:tbl>
    <w:p w14:paraId="5C24FB41"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11C7D19F" w14:textId="77777777" w:rsidR="00093576" w:rsidRPr="00D90AA3"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r w:rsidRPr="00F44C39">
        <w:rPr>
          <w:rFonts w:eastAsia="Times New Roman" w:cstheme="minorHAnsi"/>
          <w:b/>
          <w:color w:val="000000"/>
          <w:sz w:val="24"/>
          <w:szCs w:val="24"/>
          <w:lang w:eastAsia="en-GB"/>
        </w:rPr>
        <w:t>It is important to acknowledge that homework tasks will vary as to the needs of the individual class and the individual child.</w:t>
      </w:r>
    </w:p>
    <w:p w14:paraId="39C16E8B"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4CBAA3A9" w14:textId="77777777" w:rsidR="00D90AA3" w:rsidRDefault="00D90AA3" w:rsidP="00093576">
      <w:pPr>
        <w:shd w:val="clear" w:color="auto" w:fill="FFFFFF"/>
        <w:spacing w:after="0" w:line="240" w:lineRule="auto"/>
        <w:textAlignment w:val="top"/>
        <w:rPr>
          <w:rFonts w:eastAsia="Times New Roman" w:cstheme="minorHAnsi"/>
          <w:color w:val="000000"/>
          <w:sz w:val="24"/>
          <w:szCs w:val="24"/>
          <w:lang w:eastAsia="en-GB"/>
        </w:rPr>
      </w:pPr>
    </w:p>
    <w:p w14:paraId="2F256A14" w14:textId="77777777" w:rsidR="00D90AA3" w:rsidRDefault="00D90AA3" w:rsidP="00093576">
      <w:pPr>
        <w:shd w:val="clear" w:color="auto" w:fill="FFFFFF"/>
        <w:spacing w:after="0" w:line="240" w:lineRule="auto"/>
        <w:textAlignment w:val="top"/>
        <w:rPr>
          <w:rFonts w:eastAsia="Times New Roman" w:cstheme="minorHAnsi"/>
          <w:color w:val="000000"/>
          <w:sz w:val="24"/>
          <w:szCs w:val="24"/>
          <w:lang w:eastAsia="en-GB"/>
        </w:rPr>
      </w:pPr>
    </w:p>
    <w:p w14:paraId="49635962" w14:textId="77777777" w:rsidR="00D90AA3" w:rsidRDefault="00D90AA3" w:rsidP="00093576">
      <w:pPr>
        <w:shd w:val="clear" w:color="auto" w:fill="FFFFFF"/>
        <w:spacing w:after="0" w:line="240" w:lineRule="auto"/>
        <w:textAlignment w:val="top"/>
        <w:rPr>
          <w:rFonts w:eastAsia="Times New Roman" w:cstheme="minorHAnsi"/>
          <w:color w:val="000000"/>
          <w:sz w:val="24"/>
          <w:szCs w:val="24"/>
          <w:lang w:eastAsia="en-GB"/>
        </w:rPr>
      </w:pPr>
    </w:p>
    <w:p w14:paraId="0368CF75" w14:textId="77777777" w:rsidR="00D90AA3" w:rsidRDefault="00D90AA3" w:rsidP="00093576">
      <w:pPr>
        <w:shd w:val="clear" w:color="auto" w:fill="FFFFFF"/>
        <w:spacing w:after="0" w:line="240" w:lineRule="auto"/>
        <w:textAlignment w:val="top"/>
        <w:rPr>
          <w:rFonts w:eastAsia="Times New Roman" w:cstheme="minorHAnsi"/>
          <w:color w:val="000000"/>
          <w:sz w:val="24"/>
          <w:szCs w:val="24"/>
          <w:lang w:eastAsia="en-GB"/>
        </w:rPr>
      </w:pPr>
    </w:p>
    <w:p w14:paraId="66EB8096"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In addition to the suggested homework outlined, all children have their own username and password to access a range of learning resources on the HWB platform.  The school encourages pupils and their parents to access these resources as often as is appropriate for each child’s age and stage of learning. </w:t>
      </w:r>
    </w:p>
    <w:p w14:paraId="73B0E676" w14:textId="77777777" w:rsidR="00360F87" w:rsidRPr="00763C33"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64863341"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b/>
          <w:bCs/>
          <w:color w:val="000000"/>
          <w:sz w:val="24"/>
          <w:szCs w:val="24"/>
          <w:bdr w:val="none" w:sz="0" w:space="0" w:color="auto" w:frame="1"/>
          <w:lang w:eastAsia="en-GB"/>
        </w:rPr>
        <w:t>How staff at Cwrt Rawlin aim to support this policy:</w:t>
      </w:r>
    </w:p>
    <w:p w14:paraId="0B691E28" w14:textId="77777777" w:rsidR="00093576" w:rsidRPr="00F44C39" w:rsidRDefault="00093576" w:rsidP="00093576">
      <w:pPr>
        <w:numPr>
          <w:ilvl w:val="0"/>
          <w:numId w:val="14"/>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By providing a range of homework tasks and </w:t>
      </w:r>
      <w:proofErr w:type="gramStart"/>
      <w:r w:rsidR="00F43E00">
        <w:rPr>
          <w:rFonts w:eastAsia="Times New Roman" w:cstheme="minorHAnsi"/>
          <w:color w:val="000000"/>
          <w:sz w:val="24"/>
          <w:szCs w:val="24"/>
          <w:lang w:eastAsia="en-GB"/>
        </w:rPr>
        <w:t>activities;</w:t>
      </w:r>
      <w:proofErr w:type="gramEnd"/>
    </w:p>
    <w:p w14:paraId="5AB69A54" w14:textId="77777777" w:rsidR="00093576" w:rsidRPr="00F44C39" w:rsidRDefault="00093576" w:rsidP="00093576">
      <w:pPr>
        <w:numPr>
          <w:ilvl w:val="0"/>
          <w:numId w:val="14"/>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By ensuring that the children have a clear understanding of the tasks involved and a common understanding of the high expectations held of them individually, according to their </w:t>
      </w:r>
      <w:proofErr w:type="gramStart"/>
      <w:r w:rsidRPr="00F44C39">
        <w:rPr>
          <w:rFonts w:eastAsia="Times New Roman" w:cstheme="minorHAnsi"/>
          <w:color w:val="000000"/>
          <w:sz w:val="24"/>
          <w:szCs w:val="24"/>
          <w:lang w:eastAsia="en-GB"/>
        </w:rPr>
        <w:t>ability</w:t>
      </w:r>
      <w:r w:rsidR="00F43E00">
        <w:rPr>
          <w:rFonts w:eastAsia="Times New Roman" w:cstheme="minorHAnsi"/>
          <w:color w:val="000000"/>
          <w:sz w:val="24"/>
          <w:szCs w:val="24"/>
          <w:lang w:eastAsia="en-GB"/>
        </w:rPr>
        <w:t>;</w:t>
      </w:r>
      <w:proofErr w:type="gramEnd"/>
    </w:p>
    <w:p w14:paraId="2A4B7264" w14:textId="77777777" w:rsidR="00093576" w:rsidRPr="00F44C39" w:rsidRDefault="00093576" w:rsidP="00093576">
      <w:pPr>
        <w:numPr>
          <w:ilvl w:val="0"/>
          <w:numId w:val="14"/>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By communicating with parents and keeping them informed of children’s progress, projects and topics studied in class and their children’s individual tasks.</w:t>
      </w:r>
    </w:p>
    <w:p w14:paraId="2B70330E" w14:textId="77777777" w:rsidR="00093576" w:rsidRPr="00763C33" w:rsidRDefault="00093576" w:rsidP="00763C33">
      <w:pPr>
        <w:shd w:val="clear" w:color="auto" w:fill="FFFFFF"/>
        <w:spacing w:after="0" w:line="240" w:lineRule="auto"/>
        <w:ind w:left="72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0A6379EE"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b/>
          <w:bCs/>
          <w:color w:val="000000"/>
          <w:sz w:val="24"/>
          <w:szCs w:val="24"/>
          <w:bdr w:val="none" w:sz="0" w:space="0" w:color="auto" w:frame="1"/>
          <w:lang w:eastAsia="en-GB"/>
        </w:rPr>
        <w:t>How parents /carers can help to support their children:</w:t>
      </w:r>
    </w:p>
    <w:p w14:paraId="25494AC5"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Provide somewhere peaceful for children to work without the distractions of television, other family members and </w:t>
      </w:r>
      <w:proofErr w:type="gramStart"/>
      <w:r w:rsidRPr="00F44C39">
        <w:rPr>
          <w:rFonts w:eastAsia="Times New Roman" w:cstheme="minorHAnsi"/>
          <w:color w:val="000000"/>
          <w:sz w:val="24"/>
          <w:szCs w:val="24"/>
          <w:lang w:eastAsia="en-GB"/>
        </w:rPr>
        <w:t>pets</w:t>
      </w:r>
      <w:r w:rsidR="00763C33">
        <w:rPr>
          <w:rFonts w:eastAsia="Times New Roman" w:cstheme="minorHAnsi"/>
          <w:color w:val="000000"/>
          <w:sz w:val="24"/>
          <w:szCs w:val="24"/>
          <w:lang w:eastAsia="en-GB"/>
        </w:rPr>
        <w:t>;</w:t>
      </w:r>
      <w:proofErr w:type="gramEnd"/>
    </w:p>
    <w:p w14:paraId="07C640F6"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Provide a suitable place equipped with a clear table space, chair and  good </w:t>
      </w:r>
      <w:proofErr w:type="gramStart"/>
      <w:r w:rsidRPr="00F44C39">
        <w:rPr>
          <w:rFonts w:eastAsia="Times New Roman" w:cstheme="minorHAnsi"/>
          <w:color w:val="000000"/>
          <w:sz w:val="24"/>
          <w:szCs w:val="24"/>
          <w:lang w:eastAsia="en-GB"/>
        </w:rPr>
        <w:t>light</w:t>
      </w:r>
      <w:r w:rsidR="00763C33">
        <w:rPr>
          <w:rFonts w:eastAsia="Times New Roman" w:cstheme="minorHAnsi"/>
          <w:color w:val="000000"/>
          <w:sz w:val="24"/>
          <w:szCs w:val="24"/>
          <w:lang w:eastAsia="en-GB"/>
        </w:rPr>
        <w:t>;</w:t>
      </w:r>
      <w:proofErr w:type="gramEnd"/>
    </w:p>
    <w:p w14:paraId="5BB6C53A"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Provide encouragement and support to children when they require </w:t>
      </w:r>
      <w:proofErr w:type="gramStart"/>
      <w:r w:rsidRPr="00F44C39">
        <w:rPr>
          <w:rFonts w:eastAsia="Times New Roman" w:cstheme="minorHAnsi"/>
          <w:color w:val="000000"/>
          <w:sz w:val="24"/>
          <w:szCs w:val="24"/>
          <w:lang w:eastAsia="en-GB"/>
        </w:rPr>
        <w:t>it</w:t>
      </w:r>
      <w:r w:rsidR="00763C33">
        <w:rPr>
          <w:rFonts w:eastAsia="Times New Roman" w:cstheme="minorHAnsi"/>
          <w:color w:val="000000"/>
          <w:sz w:val="24"/>
          <w:szCs w:val="24"/>
          <w:lang w:eastAsia="en-GB"/>
        </w:rPr>
        <w:t>;</w:t>
      </w:r>
      <w:proofErr w:type="gramEnd"/>
    </w:p>
    <w:p w14:paraId="0DB93431"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Support the school in explaining and valuing homework </w:t>
      </w:r>
      <w:proofErr w:type="gramStart"/>
      <w:r w:rsidRPr="00F44C39">
        <w:rPr>
          <w:rFonts w:eastAsia="Times New Roman" w:cstheme="minorHAnsi"/>
          <w:color w:val="000000"/>
          <w:sz w:val="24"/>
          <w:szCs w:val="24"/>
          <w:lang w:eastAsia="en-GB"/>
        </w:rPr>
        <w:t>tasks</w:t>
      </w:r>
      <w:r w:rsidR="00763C33">
        <w:rPr>
          <w:rFonts w:eastAsia="Times New Roman" w:cstheme="minorHAnsi"/>
          <w:color w:val="000000"/>
          <w:sz w:val="24"/>
          <w:szCs w:val="24"/>
          <w:lang w:eastAsia="en-GB"/>
        </w:rPr>
        <w:t>;</w:t>
      </w:r>
      <w:proofErr w:type="gramEnd"/>
    </w:p>
    <w:p w14:paraId="1513E16B"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Encourage pupils and praise them when homework </w:t>
      </w:r>
      <w:proofErr w:type="gramStart"/>
      <w:r w:rsidRPr="00F44C39">
        <w:rPr>
          <w:rFonts w:eastAsia="Times New Roman" w:cstheme="minorHAnsi"/>
          <w:color w:val="000000"/>
          <w:sz w:val="24"/>
          <w:szCs w:val="24"/>
          <w:lang w:eastAsia="en-GB"/>
        </w:rPr>
        <w:t>completed</w:t>
      </w:r>
      <w:r w:rsidR="00763C33">
        <w:rPr>
          <w:rFonts w:eastAsia="Times New Roman" w:cstheme="minorHAnsi"/>
          <w:color w:val="000000"/>
          <w:sz w:val="24"/>
          <w:szCs w:val="24"/>
          <w:lang w:eastAsia="en-GB"/>
        </w:rPr>
        <w:t>;</w:t>
      </w:r>
      <w:proofErr w:type="gramEnd"/>
    </w:p>
    <w:p w14:paraId="36BB8064"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Be actively involved in the homework (particularly of younger children</w:t>
      </w:r>
      <w:proofErr w:type="gramStart"/>
      <w:r w:rsidRPr="00F44C39">
        <w:rPr>
          <w:rFonts w:eastAsia="Times New Roman" w:cstheme="minorHAnsi"/>
          <w:color w:val="000000"/>
          <w:sz w:val="24"/>
          <w:szCs w:val="24"/>
          <w:lang w:eastAsia="en-GB"/>
        </w:rPr>
        <w:t>)</w:t>
      </w:r>
      <w:r w:rsidR="00763C33">
        <w:rPr>
          <w:rFonts w:eastAsia="Times New Roman" w:cstheme="minorHAnsi"/>
          <w:color w:val="000000"/>
          <w:sz w:val="24"/>
          <w:szCs w:val="24"/>
          <w:lang w:eastAsia="en-GB"/>
        </w:rPr>
        <w:t>;</w:t>
      </w:r>
      <w:proofErr w:type="gramEnd"/>
    </w:p>
    <w:p w14:paraId="523950D9" w14:textId="77777777" w:rsidR="00093576" w:rsidRPr="00F44C39" w:rsidRDefault="00093576" w:rsidP="00093576">
      <w:pPr>
        <w:numPr>
          <w:ilvl w:val="0"/>
          <w:numId w:val="15"/>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Share with school any issues arising from homework for example by a comment in a reading record.  We would also be interested in hearing how well the children completed other activities, whether they were interesting / too easy / too hard, etc</w:t>
      </w:r>
      <w:r w:rsidR="00763C33">
        <w:rPr>
          <w:rFonts w:eastAsia="Times New Roman" w:cstheme="minorHAnsi"/>
          <w:color w:val="000000"/>
          <w:sz w:val="24"/>
          <w:szCs w:val="24"/>
          <w:lang w:eastAsia="en-GB"/>
        </w:rPr>
        <w:t xml:space="preserve">. </w:t>
      </w:r>
    </w:p>
    <w:p w14:paraId="7BDF6A79"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45049566"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b/>
          <w:bCs/>
          <w:color w:val="000000"/>
          <w:sz w:val="24"/>
          <w:szCs w:val="24"/>
          <w:bdr w:val="none" w:sz="0" w:space="0" w:color="auto" w:frame="1"/>
          <w:lang w:eastAsia="en-GB"/>
        </w:rPr>
        <w:t>Children are expected to:</w:t>
      </w:r>
    </w:p>
    <w:p w14:paraId="5BE44431" w14:textId="77777777" w:rsidR="00093576" w:rsidRPr="00F44C39" w:rsidRDefault="00093576" w:rsidP="00093576">
      <w:pPr>
        <w:numPr>
          <w:ilvl w:val="0"/>
          <w:numId w:val="16"/>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Make full use of any opportunities they are presented </w:t>
      </w:r>
      <w:proofErr w:type="gramStart"/>
      <w:r w:rsidRPr="00F44C39">
        <w:rPr>
          <w:rFonts w:eastAsia="Times New Roman" w:cstheme="minorHAnsi"/>
          <w:color w:val="000000"/>
          <w:sz w:val="24"/>
          <w:szCs w:val="24"/>
          <w:lang w:eastAsia="en-GB"/>
        </w:rPr>
        <w:t>with</w:t>
      </w:r>
      <w:r w:rsidR="00763C33">
        <w:rPr>
          <w:rFonts w:eastAsia="Times New Roman" w:cstheme="minorHAnsi"/>
          <w:color w:val="000000"/>
          <w:sz w:val="24"/>
          <w:szCs w:val="24"/>
          <w:lang w:eastAsia="en-GB"/>
        </w:rPr>
        <w:t>;</w:t>
      </w:r>
      <w:proofErr w:type="gramEnd"/>
    </w:p>
    <w:p w14:paraId="5F18F958" w14:textId="77777777" w:rsidR="00093576" w:rsidRPr="00F44C39" w:rsidRDefault="00093576" w:rsidP="00093576">
      <w:pPr>
        <w:numPr>
          <w:ilvl w:val="0"/>
          <w:numId w:val="16"/>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Tackle home tasks promptly and with a positive </w:t>
      </w:r>
      <w:proofErr w:type="gramStart"/>
      <w:r w:rsidRPr="00F44C39">
        <w:rPr>
          <w:rFonts w:eastAsia="Times New Roman" w:cstheme="minorHAnsi"/>
          <w:color w:val="000000"/>
          <w:sz w:val="24"/>
          <w:szCs w:val="24"/>
          <w:lang w:eastAsia="en-GB"/>
        </w:rPr>
        <w:t>attitude</w:t>
      </w:r>
      <w:r w:rsidR="00763C33">
        <w:rPr>
          <w:rFonts w:eastAsia="Times New Roman" w:cstheme="minorHAnsi"/>
          <w:color w:val="000000"/>
          <w:sz w:val="24"/>
          <w:szCs w:val="24"/>
          <w:lang w:eastAsia="en-GB"/>
        </w:rPr>
        <w:t>;</w:t>
      </w:r>
      <w:proofErr w:type="gramEnd"/>
    </w:p>
    <w:p w14:paraId="5C22943C" w14:textId="77777777" w:rsidR="00093576" w:rsidRPr="00F44C39" w:rsidRDefault="00093576" w:rsidP="00093576">
      <w:pPr>
        <w:numPr>
          <w:ilvl w:val="0"/>
          <w:numId w:val="16"/>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Take pride in their presentation and content, acknowledging the high personal standard </w:t>
      </w:r>
      <w:proofErr w:type="gramStart"/>
      <w:r w:rsidRPr="00F44C39">
        <w:rPr>
          <w:rFonts w:eastAsia="Times New Roman" w:cstheme="minorHAnsi"/>
          <w:color w:val="000000"/>
          <w:sz w:val="24"/>
          <w:szCs w:val="24"/>
          <w:lang w:eastAsia="en-GB"/>
        </w:rPr>
        <w:t>expected</w:t>
      </w:r>
      <w:r w:rsidR="00763C33">
        <w:rPr>
          <w:rFonts w:eastAsia="Times New Roman" w:cstheme="minorHAnsi"/>
          <w:color w:val="000000"/>
          <w:sz w:val="24"/>
          <w:szCs w:val="24"/>
          <w:lang w:eastAsia="en-GB"/>
        </w:rPr>
        <w:t>;</w:t>
      </w:r>
      <w:proofErr w:type="gramEnd"/>
    </w:p>
    <w:p w14:paraId="359DB7E3" w14:textId="77777777" w:rsidR="00093576" w:rsidRPr="00F44C39" w:rsidRDefault="00093576" w:rsidP="00093576">
      <w:pPr>
        <w:numPr>
          <w:ilvl w:val="0"/>
          <w:numId w:val="16"/>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Be organised to look after and return books / completed tasks on the agreed dates.</w:t>
      </w:r>
    </w:p>
    <w:p w14:paraId="7EA43D21"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7DCA07A2"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b/>
          <w:bCs/>
          <w:color w:val="000000"/>
          <w:sz w:val="24"/>
          <w:szCs w:val="24"/>
          <w:bdr w:val="none" w:sz="0" w:space="0" w:color="auto" w:frame="1"/>
          <w:lang w:eastAsia="en-GB"/>
        </w:rPr>
        <w:t xml:space="preserve">Feedback </w:t>
      </w:r>
    </w:p>
    <w:p w14:paraId="4A93BA60"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Feedback should be provided </w:t>
      </w:r>
      <w:r w:rsidR="00763C33" w:rsidRPr="00F44C39">
        <w:rPr>
          <w:rFonts w:eastAsia="Times New Roman" w:cstheme="minorHAnsi"/>
          <w:color w:val="000000"/>
          <w:sz w:val="24"/>
          <w:szCs w:val="24"/>
          <w:lang w:eastAsia="en-GB"/>
        </w:rPr>
        <w:t>regular</w:t>
      </w:r>
      <w:r w:rsidR="00763C33">
        <w:rPr>
          <w:rFonts w:eastAsia="Times New Roman" w:cstheme="minorHAnsi"/>
          <w:color w:val="000000"/>
          <w:sz w:val="24"/>
          <w:szCs w:val="24"/>
          <w:lang w:eastAsia="en-GB"/>
        </w:rPr>
        <w:t>ly</w:t>
      </w:r>
      <w:r w:rsidRPr="00F44C39">
        <w:rPr>
          <w:rFonts w:eastAsia="Times New Roman" w:cstheme="minorHAnsi"/>
          <w:color w:val="000000"/>
          <w:sz w:val="24"/>
          <w:szCs w:val="24"/>
          <w:lang w:eastAsia="en-GB"/>
        </w:rPr>
        <w:t xml:space="preserve"> and may be given in a variety of ways:</w:t>
      </w:r>
    </w:p>
    <w:p w14:paraId="2061DDB4" w14:textId="77777777" w:rsidR="00093576" w:rsidRPr="00F44C39" w:rsidRDefault="00093576" w:rsidP="00093576">
      <w:pPr>
        <w:numPr>
          <w:ilvl w:val="0"/>
          <w:numId w:val="17"/>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Verbal response from parents or carers and </w:t>
      </w:r>
      <w:proofErr w:type="gramStart"/>
      <w:r w:rsidRPr="00F44C39">
        <w:rPr>
          <w:rFonts w:eastAsia="Times New Roman" w:cstheme="minorHAnsi"/>
          <w:color w:val="000000"/>
          <w:sz w:val="24"/>
          <w:szCs w:val="24"/>
          <w:lang w:eastAsia="en-GB"/>
        </w:rPr>
        <w:t>teachers</w:t>
      </w:r>
      <w:r w:rsidR="00F43E00">
        <w:rPr>
          <w:rFonts w:eastAsia="Times New Roman" w:cstheme="minorHAnsi"/>
          <w:color w:val="000000"/>
          <w:sz w:val="24"/>
          <w:szCs w:val="24"/>
          <w:lang w:eastAsia="en-GB"/>
        </w:rPr>
        <w:t>;</w:t>
      </w:r>
      <w:proofErr w:type="gramEnd"/>
    </w:p>
    <w:p w14:paraId="6582FA49" w14:textId="77777777" w:rsidR="00093576" w:rsidRPr="00F44C39" w:rsidRDefault="00093576" w:rsidP="00093576">
      <w:pPr>
        <w:numPr>
          <w:ilvl w:val="0"/>
          <w:numId w:val="17"/>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Class </w:t>
      </w:r>
      <w:proofErr w:type="gramStart"/>
      <w:r w:rsidRPr="00F44C39">
        <w:rPr>
          <w:rFonts w:eastAsia="Times New Roman" w:cstheme="minorHAnsi"/>
          <w:color w:val="000000"/>
          <w:sz w:val="24"/>
          <w:szCs w:val="24"/>
          <w:lang w:eastAsia="en-GB"/>
        </w:rPr>
        <w:t>discussion</w:t>
      </w:r>
      <w:r w:rsidR="00F43E00">
        <w:rPr>
          <w:rFonts w:eastAsia="Times New Roman" w:cstheme="minorHAnsi"/>
          <w:color w:val="000000"/>
          <w:sz w:val="24"/>
          <w:szCs w:val="24"/>
          <w:lang w:eastAsia="en-GB"/>
        </w:rPr>
        <w:t>;</w:t>
      </w:r>
      <w:proofErr w:type="gramEnd"/>
    </w:p>
    <w:p w14:paraId="6CC8AFB0" w14:textId="77777777" w:rsidR="00093576" w:rsidRPr="00F44C39" w:rsidRDefault="00093576" w:rsidP="00093576">
      <w:pPr>
        <w:numPr>
          <w:ilvl w:val="0"/>
          <w:numId w:val="17"/>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Test scores </w:t>
      </w:r>
      <w:proofErr w:type="spellStart"/>
      <w:r w:rsidRPr="00F44C39">
        <w:rPr>
          <w:rFonts w:eastAsia="Times New Roman" w:cstheme="minorHAnsi"/>
          <w:color w:val="000000"/>
          <w:sz w:val="24"/>
          <w:szCs w:val="24"/>
          <w:lang w:eastAsia="en-GB"/>
        </w:rPr>
        <w:t>eg.</w:t>
      </w:r>
      <w:proofErr w:type="spellEnd"/>
      <w:r w:rsidRPr="00F44C39">
        <w:rPr>
          <w:rFonts w:eastAsia="Times New Roman" w:cstheme="minorHAnsi"/>
          <w:color w:val="000000"/>
          <w:sz w:val="24"/>
          <w:szCs w:val="24"/>
          <w:lang w:eastAsia="en-GB"/>
        </w:rPr>
        <w:t xml:space="preserve"> Spellings or </w:t>
      </w:r>
      <w:proofErr w:type="gramStart"/>
      <w:r w:rsidRPr="00F44C39">
        <w:rPr>
          <w:rFonts w:eastAsia="Times New Roman" w:cstheme="minorHAnsi"/>
          <w:color w:val="000000"/>
          <w:sz w:val="24"/>
          <w:szCs w:val="24"/>
          <w:lang w:eastAsia="en-GB"/>
        </w:rPr>
        <w:t>tables</w:t>
      </w:r>
      <w:r w:rsidR="00F43E00">
        <w:rPr>
          <w:rFonts w:eastAsia="Times New Roman" w:cstheme="minorHAnsi"/>
          <w:color w:val="000000"/>
          <w:sz w:val="24"/>
          <w:szCs w:val="24"/>
          <w:lang w:eastAsia="en-GB"/>
        </w:rPr>
        <w:t>;</w:t>
      </w:r>
      <w:proofErr w:type="gramEnd"/>
    </w:p>
    <w:p w14:paraId="6A08E5BA" w14:textId="77777777" w:rsidR="00093576" w:rsidRPr="00F44C39" w:rsidRDefault="00093576" w:rsidP="00093576">
      <w:pPr>
        <w:numPr>
          <w:ilvl w:val="0"/>
          <w:numId w:val="17"/>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Pupil/peer </w:t>
      </w:r>
      <w:proofErr w:type="gramStart"/>
      <w:r w:rsidRPr="00F44C39">
        <w:rPr>
          <w:rFonts w:eastAsia="Times New Roman" w:cstheme="minorHAnsi"/>
          <w:color w:val="000000"/>
          <w:sz w:val="24"/>
          <w:szCs w:val="24"/>
          <w:lang w:eastAsia="en-GB"/>
        </w:rPr>
        <w:t>evaluation</w:t>
      </w:r>
      <w:r w:rsidR="00F43E00">
        <w:rPr>
          <w:rFonts w:eastAsia="Times New Roman" w:cstheme="minorHAnsi"/>
          <w:color w:val="000000"/>
          <w:sz w:val="24"/>
          <w:szCs w:val="24"/>
          <w:lang w:eastAsia="en-GB"/>
        </w:rPr>
        <w:t>;</w:t>
      </w:r>
      <w:proofErr w:type="gramEnd"/>
    </w:p>
    <w:p w14:paraId="7261F4E6" w14:textId="77777777" w:rsidR="00093576" w:rsidRDefault="00093576" w:rsidP="00093576">
      <w:pPr>
        <w:numPr>
          <w:ilvl w:val="0"/>
          <w:numId w:val="17"/>
        </w:numPr>
        <w:spacing w:after="0" w:line="240" w:lineRule="auto"/>
        <w:ind w:left="0"/>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xml:space="preserve">Presentation of work in class and/or school </w:t>
      </w:r>
      <w:proofErr w:type="gramStart"/>
      <w:r w:rsidRPr="00F44C39">
        <w:rPr>
          <w:rFonts w:eastAsia="Times New Roman" w:cstheme="minorHAnsi"/>
          <w:color w:val="000000"/>
          <w:sz w:val="24"/>
          <w:szCs w:val="24"/>
          <w:lang w:eastAsia="en-GB"/>
        </w:rPr>
        <w:t>assembly</w:t>
      </w:r>
      <w:r w:rsidR="00F43E00">
        <w:rPr>
          <w:rFonts w:eastAsia="Times New Roman" w:cstheme="minorHAnsi"/>
          <w:color w:val="000000"/>
          <w:sz w:val="24"/>
          <w:szCs w:val="24"/>
          <w:lang w:eastAsia="en-GB"/>
        </w:rPr>
        <w:t>;</w:t>
      </w:r>
      <w:proofErr w:type="gramEnd"/>
    </w:p>
    <w:p w14:paraId="32FCFDB6" w14:textId="77777777" w:rsidR="00763C33" w:rsidRPr="00F44C39" w:rsidRDefault="00763C33" w:rsidP="00093576">
      <w:pPr>
        <w:numPr>
          <w:ilvl w:val="0"/>
          <w:numId w:val="17"/>
        </w:numPr>
        <w:spacing w:after="0" w:line="240" w:lineRule="auto"/>
        <w:ind w:left="0"/>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Electronic feedback within Teams</w:t>
      </w:r>
      <w:r w:rsidR="00F43E00">
        <w:rPr>
          <w:rFonts w:eastAsia="Times New Roman" w:cstheme="minorHAnsi"/>
          <w:color w:val="000000"/>
          <w:sz w:val="24"/>
          <w:szCs w:val="24"/>
          <w:lang w:eastAsia="en-GB"/>
        </w:rPr>
        <w:t>.</w:t>
      </w:r>
    </w:p>
    <w:p w14:paraId="2E9E0729" w14:textId="77777777" w:rsidR="00093576" w:rsidRPr="00F44C39" w:rsidRDefault="00093576" w:rsidP="00093576">
      <w:pPr>
        <w:shd w:val="clear" w:color="auto" w:fill="FFFFFF"/>
        <w:spacing w:after="0" w:line="240" w:lineRule="auto"/>
        <w:textAlignment w:val="top"/>
        <w:rPr>
          <w:rFonts w:eastAsia="Times New Roman" w:cstheme="minorHAnsi"/>
          <w:color w:val="000000"/>
          <w:sz w:val="24"/>
          <w:szCs w:val="24"/>
          <w:lang w:eastAsia="en-GB"/>
        </w:rPr>
      </w:pPr>
      <w:r w:rsidRPr="00F44C39">
        <w:rPr>
          <w:rFonts w:eastAsia="Times New Roman" w:cstheme="minorHAnsi"/>
          <w:color w:val="000000"/>
          <w:sz w:val="24"/>
          <w:szCs w:val="24"/>
          <w:lang w:eastAsia="en-GB"/>
        </w:rPr>
        <w:t> </w:t>
      </w:r>
    </w:p>
    <w:p w14:paraId="7F8573C7" w14:textId="77777777" w:rsidR="006B6217" w:rsidRPr="00F44C39" w:rsidRDefault="008A2228" w:rsidP="006B6217">
      <w:pPr>
        <w:rPr>
          <w:rFonts w:cstheme="minorHAnsi"/>
          <w:sz w:val="24"/>
          <w:szCs w:val="24"/>
        </w:rPr>
      </w:pPr>
      <w:r w:rsidRPr="00F44C39">
        <w:rPr>
          <w:rFonts w:cstheme="minorHAnsi"/>
          <w:sz w:val="24"/>
          <w:szCs w:val="24"/>
        </w:rPr>
        <w:t xml:space="preserve">Date for review: </w:t>
      </w:r>
      <w:r w:rsidR="00DA56A6" w:rsidRPr="00F44C39">
        <w:rPr>
          <w:rFonts w:cstheme="minorHAnsi"/>
          <w:sz w:val="24"/>
          <w:szCs w:val="24"/>
        </w:rPr>
        <w:t>January 2025</w:t>
      </w:r>
    </w:p>
    <w:p w14:paraId="3DB788DD" w14:textId="1DE9E667" w:rsidR="006B6217" w:rsidRPr="00F44C39" w:rsidRDefault="006B6217" w:rsidP="006B6217">
      <w:pPr>
        <w:rPr>
          <w:rFonts w:cstheme="minorHAnsi"/>
          <w:sz w:val="24"/>
          <w:szCs w:val="24"/>
        </w:rPr>
      </w:pPr>
      <w:r w:rsidRPr="00F44C39">
        <w:rPr>
          <w:rFonts w:cstheme="minorHAnsi"/>
          <w:sz w:val="24"/>
          <w:szCs w:val="24"/>
        </w:rPr>
        <w:t xml:space="preserve">Signed </w:t>
      </w:r>
      <w:r w:rsidR="005051EB">
        <w:rPr>
          <w:rFonts w:cstheme="minorHAnsi"/>
          <w:sz w:val="24"/>
          <w:szCs w:val="24"/>
        </w:rPr>
        <w:t>: T Lloyd</w:t>
      </w:r>
      <w:r w:rsidRPr="00F44C39">
        <w:rPr>
          <w:rFonts w:cstheme="minorHAnsi"/>
          <w:sz w:val="24"/>
          <w:szCs w:val="24"/>
        </w:rPr>
        <w:t xml:space="preserve">                                                                  Head teacher</w:t>
      </w:r>
    </w:p>
    <w:p w14:paraId="450A4B98" w14:textId="448497C6" w:rsidR="00B4300A" w:rsidRPr="00F44C39" w:rsidRDefault="006B6217" w:rsidP="006B6217">
      <w:pPr>
        <w:rPr>
          <w:rFonts w:cstheme="minorHAnsi"/>
          <w:sz w:val="24"/>
          <w:szCs w:val="24"/>
        </w:rPr>
      </w:pPr>
      <w:r w:rsidRPr="00F44C39">
        <w:rPr>
          <w:rFonts w:cstheme="minorHAnsi"/>
          <w:sz w:val="24"/>
          <w:szCs w:val="24"/>
        </w:rPr>
        <w:t xml:space="preserve">Signed: </w:t>
      </w:r>
      <w:r w:rsidR="005051EB">
        <w:rPr>
          <w:rFonts w:cstheme="minorHAnsi"/>
          <w:sz w:val="24"/>
          <w:szCs w:val="24"/>
        </w:rPr>
        <w:t>C Bailey</w:t>
      </w:r>
      <w:r w:rsidRPr="00F44C39">
        <w:rPr>
          <w:rFonts w:cstheme="minorHAnsi"/>
          <w:sz w:val="24"/>
          <w:szCs w:val="24"/>
        </w:rPr>
        <w:t xml:space="preserve">                                                                  </w:t>
      </w:r>
      <w:r w:rsidR="00416ED8" w:rsidRPr="00F44C39">
        <w:rPr>
          <w:rFonts w:cstheme="minorHAnsi"/>
          <w:sz w:val="24"/>
          <w:szCs w:val="24"/>
        </w:rPr>
        <w:t xml:space="preserve"> </w:t>
      </w:r>
      <w:r w:rsidRPr="00F44C39">
        <w:rPr>
          <w:rFonts w:cstheme="minorHAnsi"/>
          <w:sz w:val="24"/>
          <w:szCs w:val="24"/>
        </w:rPr>
        <w:t>Chair of Governors</w:t>
      </w:r>
    </w:p>
    <w:p w14:paraId="3702E0BC" w14:textId="77777777" w:rsidR="0065462D" w:rsidRPr="00F44C39" w:rsidRDefault="0065462D" w:rsidP="00564D17">
      <w:pPr>
        <w:rPr>
          <w:rFonts w:cstheme="minorHAnsi"/>
          <w:sz w:val="24"/>
          <w:szCs w:val="24"/>
        </w:rPr>
      </w:pPr>
    </w:p>
    <w:sectPr w:rsidR="0065462D" w:rsidRPr="00F44C39" w:rsidSect="00336F1C">
      <w:footerReference w:type="default" r:id="rId11"/>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722FB" w14:textId="77777777" w:rsidR="00D90AA3" w:rsidRDefault="00D90AA3" w:rsidP="00D90AA3">
      <w:pPr>
        <w:spacing w:after="0" w:line="240" w:lineRule="auto"/>
      </w:pPr>
      <w:r>
        <w:separator/>
      </w:r>
    </w:p>
  </w:endnote>
  <w:endnote w:type="continuationSeparator" w:id="0">
    <w:p w14:paraId="3D448E09" w14:textId="77777777" w:rsidR="00D90AA3" w:rsidRDefault="00D90AA3" w:rsidP="00D9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7427263"/>
      <w:docPartObj>
        <w:docPartGallery w:val="Page Numbers (Bottom of Page)"/>
        <w:docPartUnique/>
      </w:docPartObj>
    </w:sdtPr>
    <w:sdtEndPr>
      <w:rPr>
        <w:noProof/>
      </w:rPr>
    </w:sdtEndPr>
    <w:sdtContent>
      <w:p w14:paraId="323EC252" w14:textId="77777777" w:rsidR="00D90AA3" w:rsidRDefault="00D90AA3">
        <w:pPr>
          <w:pStyle w:val="Footer"/>
          <w:jc w:val="center"/>
        </w:pPr>
        <w:r>
          <w:fldChar w:fldCharType="begin"/>
        </w:r>
        <w:r>
          <w:instrText xml:space="preserve"> PAGE   \* MERGEFORMAT </w:instrText>
        </w:r>
        <w:r>
          <w:fldChar w:fldCharType="separate"/>
        </w:r>
        <w:r w:rsidR="00E34D40">
          <w:rPr>
            <w:noProof/>
          </w:rPr>
          <w:t>4</w:t>
        </w:r>
        <w:r>
          <w:rPr>
            <w:noProof/>
          </w:rPr>
          <w:fldChar w:fldCharType="end"/>
        </w:r>
      </w:p>
    </w:sdtContent>
  </w:sdt>
  <w:p w14:paraId="2CB1A366" w14:textId="77777777" w:rsidR="00D90AA3" w:rsidRDefault="00D9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344FD" w14:textId="77777777" w:rsidR="00D90AA3" w:rsidRDefault="00D90AA3" w:rsidP="00D90AA3">
      <w:pPr>
        <w:spacing w:after="0" w:line="240" w:lineRule="auto"/>
      </w:pPr>
      <w:r>
        <w:separator/>
      </w:r>
    </w:p>
  </w:footnote>
  <w:footnote w:type="continuationSeparator" w:id="0">
    <w:p w14:paraId="0C024190" w14:textId="77777777" w:rsidR="00D90AA3" w:rsidRDefault="00D90AA3" w:rsidP="00D90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34E01"/>
    <w:multiLevelType w:val="hybridMultilevel"/>
    <w:tmpl w:val="71A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228F"/>
    <w:multiLevelType w:val="multilevel"/>
    <w:tmpl w:val="1DE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20BC8"/>
    <w:multiLevelType w:val="hybridMultilevel"/>
    <w:tmpl w:val="2FF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120C"/>
    <w:multiLevelType w:val="hybridMultilevel"/>
    <w:tmpl w:val="F9C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F5AFB"/>
    <w:multiLevelType w:val="hybridMultilevel"/>
    <w:tmpl w:val="4B8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F6608"/>
    <w:multiLevelType w:val="hybridMultilevel"/>
    <w:tmpl w:val="311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928B4"/>
    <w:multiLevelType w:val="hybridMultilevel"/>
    <w:tmpl w:val="577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E72C3"/>
    <w:multiLevelType w:val="multilevel"/>
    <w:tmpl w:val="0AD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15D8D"/>
    <w:multiLevelType w:val="hybridMultilevel"/>
    <w:tmpl w:val="6BFE8FC6"/>
    <w:lvl w:ilvl="0" w:tplc="D4B22D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7A54F2"/>
    <w:multiLevelType w:val="multilevel"/>
    <w:tmpl w:val="02F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E2D8A"/>
    <w:multiLevelType w:val="multilevel"/>
    <w:tmpl w:val="A51A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3443E"/>
    <w:multiLevelType w:val="multilevel"/>
    <w:tmpl w:val="7B3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E57B9A"/>
    <w:multiLevelType w:val="hybridMultilevel"/>
    <w:tmpl w:val="E1F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25E16"/>
    <w:multiLevelType w:val="hybridMultilevel"/>
    <w:tmpl w:val="7246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5108E"/>
    <w:multiLevelType w:val="multilevel"/>
    <w:tmpl w:val="A1C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B6933"/>
    <w:multiLevelType w:val="hybridMultilevel"/>
    <w:tmpl w:val="2BB6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E4F63"/>
    <w:multiLevelType w:val="hybridMultilevel"/>
    <w:tmpl w:val="942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031858">
    <w:abstractNumId w:val="13"/>
  </w:num>
  <w:num w:numId="2" w16cid:durableId="596913723">
    <w:abstractNumId w:val="4"/>
  </w:num>
  <w:num w:numId="3" w16cid:durableId="483622310">
    <w:abstractNumId w:val="5"/>
  </w:num>
  <w:num w:numId="4" w16cid:durableId="457530269">
    <w:abstractNumId w:val="0"/>
  </w:num>
  <w:num w:numId="5" w16cid:durableId="1918439010">
    <w:abstractNumId w:val="16"/>
  </w:num>
  <w:num w:numId="6" w16cid:durableId="1296986446">
    <w:abstractNumId w:val="6"/>
  </w:num>
  <w:num w:numId="7" w16cid:durableId="1136340731">
    <w:abstractNumId w:val="15"/>
  </w:num>
  <w:num w:numId="8" w16cid:durableId="573397547">
    <w:abstractNumId w:val="3"/>
  </w:num>
  <w:num w:numId="9" w16cid:durableId="564685744">
    <w:abstractNumId w:val="2"/>
  </w:num>
  <w:num w:numId="10" w16cid:durableId="1180393161">
    <w:abstractNumId w:val="12"/>
  </w:num>
  <w:num w:numId="11" w16cid:durableId="219875822">
    <w:abstractNumId w:val="8"/>
  </w:num>
  <w:num w:numId="12" w16cid:durableId="573660024">
    <w:abstractNumId w:val="1"/>
  </w:num>
  <w:num w:numId="13" w16cid:durableId="1178884648">
    <w:abstractNumId w:val="10"/>
  </w:num>
  <w:num w:numId="14" w16cid:durableId="189951839">
    <w:abstractNumId w:val="11"/>
  </w:num>
  <w:num w:numId="15" w16cid:durableId="1073233582">
    <w:abstractNumId w:val="7"/>
  </w:num>
  <w:num w:numId="16" w16cid:durableId="894008525">
    <w:abstractNumId w:val="14"/>
  </w:num>
  <w:num w:numId="17" w16cid:durableId="1021278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7"/>
    <w:rsid w:val="00063E94"/>
    <w:rsid w:val="00093576"/>
    <w:rsid w:val="000D5650"/>
    <w:rsid w:val="001255C4"/>
    <w:rsid w:val="00126E73"/>
    <w:rsid w:val="001944C2"/>
    <w:rsid w:val="00202B3D"/>
    <w:rsid w:val="00205365"/>
    <w:rsid w:val="002341BF"/>
    <w:rsid w:val="002404B6"/>
    <w:rsid w:val="0025216E"/>
    <w:rsid w:val="00336F1C"/>
    <w:rsid w:val="00360F87"/>
    <w:rsid w:val="00374E1B"/>
    <w:rsid w:val="00416ED8"/>
    <w:rsid w:val="005051EB"/>
    <w:rsid w:val="00564D17"/>
    <w:rsid w:val="005C022D"/>
    <w:rsid w:val="005C5D7E"/>
    <w:rsid w:val="00606E72"/>
    <w:rsid w:val="0065462D"/>
    <w:rsid w:val="00685C87"/>
    <w:rsid w:val="006B6217"/>
    <w:rsid w:val="00743B11"/>
    <w:rsid w:val="00746CAF"/>
    <w:rsid w:val="00763C33"/>
    <w:rsid w:val="0084724F"/>
    <w:rsid w:val="00867D09"/>
    <w:rsid w:val="008A2228"/>
    <w:rsid w:val="008C2693"/>
    <w:rsid w:val="008C2FAF"/>
    <w:rsid w:val="008D5E58"/>
    <w:rsid w:val="008D705B"/>
    <w:rsid w:val="00950B6D"/>
    <w:rsid w:val="009647C2"/>
    <w:rsid w:val="00973B62"/>
    <w:rsid w:val="009C6C91"/>
    <w:rsid w:val="00A437F1"/>
    <w:rsid w:val="00AA2951"/>
    <w:rsid w:val="00AB3EA1"/>
    <w:rsid w:val="00AC468C"/>
    <w:rsid w:val="00AD353C"/>
    <w:rsid w:val="00AE3025"/>
    <w:rsid w:val="00AE622D"/>
    <w:rsid w:val="00B173D6"/>
    <w:rsid w:val="00B17CE9"/>
    <w:rsid w:val="00B4300A"/>
    <w:rsid w:val="00B84980"/>
    <w:rsid w:val="00B87202"/>
    <w:rsid w:val="00BC41E2"/>
    <w:rsid w:val="00BF6991"/>
    <w:rsid w:val="00C25CD7"/>
    <w:rsid w:val="00C43BAE"/>
    <w:rsid w:val="00CC74BD"/>
    <w:rsid w:val="00CD2B56"/>
    <w:rsid w:val="00CE4D1E"/>
    <w:rsid w:val="00D1741F"/>
    <w:rsid w:val="00D22BB1"/>
    <w:rsid w:val="00D90AA3"/>
    <w:rsid w:val="00DA56A6"/>
    <w:rsid w:val="00DB6FE9"/>
    <w:rsid w:val="00E34D40"/>
    <w:rsid w:val="00F14457"/>
    <w:rsid w:val="00F27964"/>
    <w:rsid w:val="00F43E00"/>
    <w:rsid w:val="00F44C39"/>
    <w:rsid w:val="00F733E7"/>
    <w:rsid w:val="00FE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8DA1"/>
  <w15:docId w15:val="{E8B61E0F-78E4-4FBA-BC98-B6D455A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09"/>
    <w:pPr>
      <w:ind w:left="720"/>
      <w:contextualSpacing/>
    </w:pPr>
  </w:style>
  <w:style w:type="paragraph" w:styleId="BalloonText">
    <w:name w:val="Balloon Text"/>
    <w:basedOn w:val="Normal"/>
    <w:link w:val="BalloonTextChar"/>
    <w:uiPriority w:val="99"/>
    <w:semiHidden/>
    <w:unhideWhenUsed/>
    <w:rsid w:val="0074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AF"/>
    <w:rPr>
      <w:rFonts w:ascii="Tahoma" w:hAnsi="Tahoma" w:cs="Tahoma"/>
      <w:sz w:val="16"/>
      <w:szCs w:val="16"/>
    </w:rPr>
  </w:style>
  <w:style w:type="paragraph" w:styleId="Header">
    <w:name w:val="header"/>
    <w:basedOn w:val="Normal"/>
    <w:link w:val="HeaderChar"/>
    <w:uiPriority w:val="99"/>
    <w:unhideWhenUsed/>
    <w:rsid w:val="00D90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A3"/>
  </w:style>
  <w:style w:type="paragraph" w:styleId="Footer">
    <w:name w:val="footer"/>
    <w:basedOn w:val="Normal"/>
    <w:link w:val="FooterChar"/>
    <w:uiPriority w:val="99"/>
    <w:unhideWhenUsed/>
    <w:rsid w:val="00D90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04038">
      <w:bodyDiv w:val="1"/>
      <w:marLeft w:val="0"/>
      <w:marRight w:val="0"/>
      <w:marTop w:val="0"/>
      <w:marBottom w:val="0"/>
      <w:divBdr>
        <w:top w:val="none" w:sz="0" w:space="0" w:color="auto"/>
        <w:left w:val="none" w:sz="0" w:space="0" w:color="auto"/>
        <w:bottom w:val="none" w:sz="0" w:space="0" w:color="auto"/>
        <w:right w:val="none" w:sz="0" w:space="0" w:color="auto"/>
      </w:divBdr>
      <w:divsChild>
        <w:div w:id="205117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2" ma:contentTypeDescription="Create a new document." ma:contentTypeScope="" ma:versionID="51ea266db6d550e69bba72db927b5365">
  <xsd:schema xmlns:xsd="http://www.w3.org/2001/XMLSchema" xmlns:xs="http://www.w3.org/2001/XMLSchema" xmlns:p="http://schemas.microsoft.com/office/2006/metadata/properties" xmlns:ns2="3dda7f2a-544a-43a6-be24-cfd2bf0a54fc" targetNamespace="http://schemas.microsoft.com/office/2006/metadata/properties" ma:root="true" ma:fieldsID="1a4a6ac1a2b82fe21d011f19b942a68f" ns2:_="">
    <xsd:import namespace="3dda7f2a-544a-43a6-be24-cfd2bf0a54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C6061-2765-4E09-AF1E-BB3169AF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93B0-A8DB-4F9E-83F4-D46CD692D720}">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dda7f2a-544a-43a6-be24-cfd2bf0a54fc"/>
    <ds:schemaRef ds:uri="http://purl.org/dc/dcmitype/"/>
  </ds:schemaRefs>
</ds:datastoreItem>
</file>

<file path=customXml/itemProps3.xml><?xml version="1.0" encoding="utf-8"?>
<ds:datastoreItem xmlns:ds="http://schemas.openxmlformats.org/officeDocument/2006/customXml" ds:itemID="{73248B98-B0E5-47C1-AFCD-F55BEE1EC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Davies</dc:creator>
  <cp:lastModifiedBy>tara lloyd</cp:lastModifiedBy>
  <cp:revision>3</cp:revision>
  <cp:lastPrinted>2018-07-02T19:42:00Z</cp:lastPrinted>
  <dcterms:created xsi:type="dcterms:W3CDTF">2024-01-31T16:45:00Z</dcterms:created>
  <dcterms:modified xsi:type="dcterms:W3CDTF">2024-04-03T13:33:00Z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ies>
</file>